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dp243890_6k.htm"/>
      <w:bookmarkStart w:id="1" w:name="ksdp243890_6k"/>
      <w:bookmarkEnd w:id="0"/>
      <w:bookmarkEnd w:id="1"/>
      <w:r>
        <w:rPr/>
        <w:t> </w:t>
      </w:r>
    </w:p>
    <w:p>
      <w:pPr>
        <w:pStyle w:val="TextBody"/>
        <w:bidi w:val="0"/>
        <w:spacing w:before="20" w:after="20"/>
        <w:jc w:val="left"/>
        <w:rPr>
          <w:bdr w:val="single" w:sz="28" w:space="1" w:color="000000"/>
        </w:rPr>
      </w:pPr>
      <w:r>
        <w:rPr>
          <w:bdr w:val="single" w:sz="2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6"/>
        </w:rPr>
      </w:pPr>
      <w:r>
        <w:rPr>
          <w:rFonts w:ascii="Times New Roman;Times;Serif" w:hAnsi="Times New Roman;Times;Serif"/>
          <w:b w:val="false"/>
          <w:i w:val="false"/>
          <w:caps w:val="false"/>
          <w:smallCaps w:val="false"/>
          <w:sz w:val="26"/>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center"/>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REPORT OF FOREIGN ISSUER</w:t>
        <w:br/>
        <w:t>PURSUANT TO RULE 13a-16 OR 15d-16 OF</w:t>
        <w:b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March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001-38423</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center"/>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SUNLANDS TECHNOLOGY GROUP</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center"/>
        <w:rPr>
          <w:bdr w:val="single" w:sz="8" w:space="1" w:color="000000"/>
        </w:rPr>
      </w:pPr>
      <w:r>
        <w:rPr>
          <w:bdr w:val="single" w:sz="8" w:space="1" w:color="000000"/>
        </w:rPr>
        <w:t> </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Building 6, Chaolai Science Park, No. 36</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Chuangyuan Road, Chaoyang District</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Beijing, 100012, the People’s Republic of China</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+86-10-52413738</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br/>
      </w: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center"/>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    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2590" w:type="dxa"/>
        <w:jc w:val="left"/>
        <w:tblInd w:w="0" w:type="dxa"/>
        <w:shd w:fill="FFFFFF" w:val="clear"/>
        <w:tblLayout w:type="fixed"/>
        <w:tblCellMar>
          <w:top w:w="0" w:type="dxa"/>
          <w:left w:w="0" w:type="dxa"/>
          <w:bottom w:w="28" w:type="dxa"/>
          <w:right w:w="0" w:type="dxa"/>
        </w:tblCellMar>
      </w:tblPr>
      <w:tblGrid>
        <w:gridCol w:w="1205"/>
        <w:gridCol w:w="60"/>
        <w:gridCol w:w="1325"/>
      </w:tblGrid>
      <w:tr>
        <w:trPr/>
        <w:tc>
          <w:tcPr>
            <w:tcW w:w="1205" w:type="dxa"/>
            <w:tcBorders>
              <w:bottom w:val="single" w:sz="4" w:space="0" w:color="000000"/>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Exhibit No.</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bottom w:val="single" w:sz="4" w:space="0" w:color="000000"/>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Description</w:t>
            </w:r>
          </w:p>
        </w:tc>
      </w:tr>
      <w:tr>
        <w:trPr/>
        <w:tc>
          <w:tcPr>
            <w:tcW w:w="120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pPr>
            <w:r>
              <w:rPr/>
              <w:t> </w:t>
            </w:r>
          </w:p>
        </w:tc>
      </w:tr>
      <w:tr>
        <w:trPr/>
        <w:tc>
          <w:tcPr>
            <w:tcW w:w="1205" w:type="dxa"/>
            <w:tcBorders/>
            <w:shd w:fill="FFFFFF" w:val="clear"/>
            <w:tcMar>
              <w:bottom w:w="0" w:type="dxa"/>
            </w:tcMar>
            <w:vAlign w:val="center"/>
          </w:tcPr>
          <w:p>
            <w:pPr>
              <w:pStyle w:val="TableContents"/>
              <w:bidi w:val="0"/>
              <w:spacing w:before="0" w:after="283"/>
              <w:jc w:val="left"/>
              <w:rPr/>
            </w:pPr>
            <w:hyperlink w:anchor="dp243890_ex9901.htm">
              <w:r>
                <w:rPr>
                  <w:rStyle w:val="InternetLink"/>
                  <w:rFonts w:ascii="Times New Roman;Times;Serif" w:hAnsi="Times New Roman;Times;Serif"/>
                </w:rPr>
                <w:t>99.1</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1325" w:type="dxa"/>
            <w:tcBorders/>
            <w:shd w:fill="FFFFFF" w:val="clear"/>
            <w:tcMar>
              <w:bottom w:w="0" w:type="dxa"/>
            </w:tcMar>
            <w:vAlign w:val="center"/>
          </w:tcPr>
          <w:p>
            <w:pPr>
              <w:pStyle w:val="TableContents"/>
              <w:bidi w:val="0"/>
              <w:spacing w:before="0" w:after="283"/>
              <w:jc w:val="left"/>
              <w:rPr/>
            </w:pPr>
            <w:hyperlink w:anchor="dp243890_ex9901.htm">
              <w:r>
                <w:rPr>
                  <w:rStyle w:val="InternetLink"/>
                  <w:rFonts w:ascii="Times New Roman;Times;Serif" w:hAnsi="Times New Roman;Times;Serif"/>
                </w:rPr>
                <w:t>Press Release</w:t>
              </w:r>
            </w:hyperlink>
          </w:p>
        </w:tc>
      </w:tr>
    </w:tbl>
    <w:p>
      <w:pPr>
        <w:pStyle w:val="TextBody"/>
        <w:bidi w:val="0"/>
        <w:spacing w:before="0" w:after="283"/>
        <w:jc w:val="left"/>
        <w:rPr/>
      </w:pPr>
      <w:r>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Signature</w:t>
      </w:r>
    </w:p>
    <w:p>
      <w:pPr>
        <w:pStyle w:val="TextBody"/>
        <w:bidi w:val="0"/>
        <w:spacing w:before="0" w:after="0"/>
        <w:ind w:left="0" w:right="0" w:hanging="0"/>
        <w:jc w:val="center"/>
        <w:rPr>
          <w:caps/>
        </w:rPr>
      </w:pPr>
      <w:r>
        <w:rPr>
          <w:caps/>
        </w:rPr>
        <w:t> </w:t>
      </w:r>
    </w:p>
    <w:p>
      <w:pPr>
        <w:pStyle w:val="TextBody"/>
        <w:bidi w:val="0"/>
        <w:spacing w:before="0" w:after="0"/>
        <w:ind w:left="0" w:right="0" w:firstLine="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360"/>
        <w:jc w:val="left"/>
        <w:rPr>
          <w:caps w:val="false"/>
          <w:smallCaps w:val="false"/>
        </w:rPr>
      </w:pPr>
      <w:r>
        <w:rPr>
          <w:caps w:val="false"/>
          <w:smallCaps w:val="false"/>
        </w:rPr>
        <w:t> </w:t>
      </w:r>
    </w:p>
    <w:tbl>
      <w:tblPr>
        <w:tblW w:w="4975" w:type="dxa"/>
        <w:jc w:val="left"/>
        <w:tblInd w:w="0" w:type="dxa"/>
        <w:tblLayout w:type="fixed"/>
        <w:tblCellMar>
          <w:top w:w="0" w:type="dxa"/>
          <w:left w:w="0" w:type="dxa"/>
          <w:bottom w:w="0" w:type="dxa"/>
          <w:right w:w="0" w:type="dxa"/>
        </w:tblCellMar>
      </w:tblPr>
      <w:tblGrid>
        <w:gridCol w:w="470"/>
        <w:gridCol w:w="1535"/>
        <w:gridCol w:w="60"/>
        <w:gridCol w:w="320"/>
        <w:gridCol w:w="635"/>
        <w:gridCol w:w="1955"/>
      </w:tblGrid>
      <w:tr>
        <w:trPr/>
        <w:tc>
          <w:tcPr>
            <w:tcW w:w="200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10" w:type="dxa"/>
            <w:gridSpan w:val="3"/>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Sunlands Technology Group</w:t>
            </w:r>
          </w:p>
        </w:tc>
      </w:tr>
      <w:tr>
        <w:trPr/>
        <w:tc>
          <w:tcPr>
            <w:tcW w:w="200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10" w:type="dxa"/>
            <w:gridSpan w:val="3"/>
            <w:tcBorders/>
            <w:vAlign w:val="center"/>
          </w:tcPr>
          <w:p>
            <w:pPr>
              <w:pStyle w:val="TableContents"/>
              <w:bidi w:val="0"/>
              <w:spacing w:before="0" w:after="283"/>
              <w:jc w:val="left"/>
              <w:rPr/>
            </w:pPr>
            <w:r>
              <w:rPr/>
              <w:t> </w:t>
            </w:r>
          </w:p>
        </w:tc>
      </w:tr>
      <w:tr>
        <w:trPr/>
        <w:tc>
          <w:tcPr>
            <w:tcW w:w="200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10" w:type="dxa"/>
            <w:gridSpan w:val="3"/>
            <w:tcBorders/>
            <w:vAlign w:val="center"/>
          </w:tcPr>
          <w:p>
            <w:pPr>
              <w:pStyle w:val="TableContents"/>
              <w:bidi w:val="0"/>
              <w:spacing w:before="0" w:after="283"/>
              <w:jc w:val="left"/>
              <w:rPr/>
            </w:pPr>
            <w:r>
              <w:rPr/>
              <w:t> </w:t>
            </w:r>
          </w:p>
        </w:tc>
      </w:tr>
      <w:tr>
        <w:trPr/>
        <w:tc>
          <w:tcPr>
            <w:tcW w:w="4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w:t>
            </w:r>
          </w:p>
        </w:tc>
        <w:tc>
          <w:tcPr>
            <w:tcW w:w="1535" w:type="dxa"/>
            <w:tcBorders>
              <w:bottom w:val="single" w:sz="8" w:space="0" w:color="000000"/>
            </w:tcBorders>
            <w:tcMar>
              <w:bottom w:w="28" w:type="dxa"/>
            </w:tcMar>
            <w:vAlign w:val="center"/>
          </w:tcPr>
          <w:p>
            <w:pPr>
              <w:pStyle w:val="TableContents"/>
              <w:bidi w:val="0"/>
              <w:spacing w:before="0" w:after="283"/>
              <w:jc w:val="left"/>
              <w:rPr/>
            </w:pPr>
            <w:r>
              <w:rPr/>
              <w:t>March 19, 2026</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590" w:type="dxa"/>
            <w:gridSpan w:val="2"/>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Tongbo Liu</w:t>
            </w:r>
          </w:p>
        </w:tc>
      </w:tr>
      <w:tr>
        <w:trPr/>
        <w:tc>
          <w:tcPr>
            <w:tcW w:w="47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Tongbo Liu</w:t>
            </w:r>
          </w:p>
        </w:tc>
      </w:tr>
      <w:tr>
        <w:trPr/>
        <w:tc>
          <w:tcPr>
            <w:tcW w:w="47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283"/>
        <w:jc w:val="left"/>
        <w:rPr/>
      </w:pPr>
      <w:r>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283"/>
        <w:jc w:val="left"/>
        <w:rPr/>
      </w:pPr>
      <w:r>
        <w:rPr/>
        <w:t> </w:t>
      </w:r>
    </w:p>
    <w:p>
      <w:pPr>
        <w:pStyle w:val="TextBody"/>
        <w:bidi w:val="0"/>
        <w:jc w:val="left"/>
        <w:rPr/>
      </w:pPr>
      <w:bookmarkStart w:id="2" w:name="dp243890_ex9901.htm"/>
      <w:bookmarkStart w:id="3" w:name="ksdp243890_ex9901"/>
      <w:bookmarkEnd w:id="2"/>
      <w:bookmarkEnd w:id="3"/>
      <w:r>
        <w:rPr/>
        <w:t> </w:t>
      </w:r>
      <w:r>
        <w:br w:type="page"/>
      </w:r>
    </w:p>
    <w:p>
      <w:pPr>
        <w:pStyle w:val="TextBody"/>
        <w:bidi w:val="0"/>
        <w:jc w:val="right"/>
        <w:rPr>
          <w:b/>
        </w:rPr>
      </w:pPr>
      <w:r>
        <w:rPr>
          <w:b/>
        </w:rPr>
        <w:t>Exhibit 99.1</w:t>
      </w:r>
    </w:p>
    <w:p>
      <w:pPr>
        <w:pStyle w:val="TextBody"/>
        <w:bidi w:val="0"/>
        <w:jc w:val="right"/>
        <w:rPr/>
      </w:pPr>
      <w:r>
        <w:rPr/>
        <w:t> </w:t>
      </w:r>
    </w:p>
    <w:p>
      <w:pPr>
        <w:pStyle w:val="TextBody"/>
        <w:bidi w:val="0"/>
        <w:jc w:val="right"/>
        <w:rPr/>
      </w:pPr>
      <w:r>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1543050" cy="4857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43050" cy="485775"/>
                    </a:xfrm>
                    <a:prstGeom prst="rect">
                      <a:avLst/>
                    </a:prstGeom>
                  </pic:spPr>
                </pic:pic>
              </a:graphicData>
            </a:graphic>
          </wp:inline>
        </w:drawing>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Sunlands Technology Group Announces 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Fourth Quarter and Full Year 2025 Financial Results</w:t>
      </w:r>
    </w:p>
    <w:p>
      <w:pPr>
        <w:pStyle w:val="TextBody"/>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BEIJING, March 19</w:t>
      </w:r>
      <w:r>
        <w:rPr>
          <w:rFonts w:ascii="Times New Roman;Times;Serif" w:hAnsi="Times New Roman;Times;Serif"/>
          <w:b/>
          <w:i w:val="false"/>
          <w:caps w:val="false"/>
          <w:smallCaps w:val="false"/>
          <w:sz w:val="20"/>
          <w:shd w:fill="FFFFFF" w:val="clear"/>
        </w:rPr>
        <w:t>, 2026</w:t>
      </w:r>
      <w:r>
        <w:rPr>
          <w:rFonts w:ascii="Times New Roman;Times;Serif" w:hAnsi="Times New Roman;Times;Serif"/>
          <w:b w:val="false"/>
          <w:i w:val="false"/>
          <w:caps w:val="false"/>
          <w:smallCaps w:val="false"/>
          <w:sz w:val="20"/>
        </w:rPr>
        <w:t xml:space="preserve"> -- </w:t>
      </w:r>
      <w:r>
        <w:rPr>
          <w:rFonts w:ascii="Times New Roman;Times;Serif" w:hAnsi="Times New Roman;Times;Serif"/>
          <w:b/>
          <w:i w:val="false"/>
          <w:caps w:val="false"/>
          <w:smallCaps w:val="false"/>
          <w:sz w:val="20"/>
          <w:shd w:fill="FFFFFF" w:val="clear"/>
        </w:rPr>
        <w:t xml:space="preserve">Sunlands Technology Group </w:t>
      </w:r>
      <w:r>
        <w:rPr>
          <w:rFonts w:ascii="Times New Roman;Times;Serif" w:hAnsi="Times New Roman;Times;Serif"/>
          <w:b w:val="false"/>
          <w:i w:val="false"/>
          <w:caps w:val="false"/>
          <w:smallCaps w:val="false"/>
          <w:sz w:val="20"/>
          <w:shd w:fill="FFFFFF" w:val="clear"/>
        </w:rPr>
        <w:t>(NYSE: STG) (“Sunlands” or the “Company”), a leader in China</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shd w:fill="FFFFFF" w:val="clear"/>
        </w:rPr>
        <w:t>s adult online education market and China</w:t>
      </w:r>
      <w:r>
        <w:rPr>
          <w:rFonts w:ascii="Times New Roman;Times;Serif" w:hAnsi="Times New Roman;Times;Serif"/>
          <w:b w:val="false"/>
          <w:i w:val="false"/>
          <w:caps w:val="false"/>
          <w:smallCaps w:val="false"/>
          <w:sz w:val="20"/>
        </w:rPr>
        <w:t>’</w:t>
      </w:r>
      <w:r>
        <w:rPr>
          <w:rFonts w:ascii="Times New Roman;Times;Serif" w:hAnsi="Times New Roman;Times;Serif"/>
          <w:b w:val="false"/>
          <w:i w:val="false"/>
          <w:caps w:val="false"/>
          <w:smallCaps w:val="false"/>
          <w:sz w:val="20"/>
          <w:shd w:fill="FFFFFF" w:val="clear"/>
        </w:rPr>
        <w:t>s adult personal interest learning market,</w:t>
      </w:r>
      <w:r>
        <w:rPr>
          <w:rFonts w:ascii="Times New Roman;Times;Serif" w:hAnsi="Times New Roman;Times;Serif"/>
          <w:b w:val="false"/>
          <w:i w:val="false"/>
          <w:caps w:val="false"/>
          <w:smallCaps w:val="false"/>
          <w:sz w:val="20"/>
        </w:rPr>
        <w:t xml:space="preserve"> today announced its unaudited financial results for the fourth quarter and full year ended December 31, 2025</w:t>
      </w:r>
      <w:r>
        <w:rPr>
          <w:rFonts w:ascii="Times New Roman;Times;Serif" w:hAnsi="Times New Roman;Times;Serif"/>
          <w:b w:val="false"/>
          <w:i w:val="false"/>
          <w:caps w:val="false"/>
          <w:smallCaps w:val="false"/>
          <w:sz w:val="20"/>
          <w:shd w:fill="FFFFFF" w:val="clear"/>
        </w:rPr>
        <w: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Fourth Quarter 2025 Financial and Operational Snapshots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125"/>
        <w:gridCol w:w="10043"/>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4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revenues were RMB470.2 million (US$67.2 million), compared to RMB483.5 million in the fourth quarter of 2024.</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125"/>
        <w:gridCol w:w="10043"/>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4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Gross billings (non-GAAP) were RMB305.7 million (US$43.7 million), compared to RMB412.4 million in the fourth quarter of 2024.</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125"/>
        <w:gridCol w:w="10043"/>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4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Gross profit was RMB408.1 million (US$58.4 million), compared to RMB401.8 million in the fourth quarter of 2024.</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125"/>
        <w:gridCol w:w="10043"/>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4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income was RMB38.4 million (US$5.5 million), compared to RMB57.8 million in the fourth quarter of 2024.</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42"/>
        <w:gridCol w:w="108"/>
        <w:gridCol w:w="10055"/>
      </w:tblGrid>
      <w:tr>
        <w:trPr/>
        <w:tc>
          <w:tcPr>
            <w:tcW w:w="42" w:type="dxa"/>
            <w:tcBorders/>
            <w:shd w:fill="FFFFFF" w:val="clear"/>
            <w:vAlign w:val="center"/>
          </w:tcPr>
          <w:p>
            <w:pPr>
              <w:pStyle w:val="TableContents"/>
              <w:bidi w:val="0"/>
              <w:spacing w:before="0" w:after="283"/>
              <w:jc w:val="left"/>
              <w:rPr>
                <w:sz w:val="4"/>
                <w:szCs w:val="4"/>
              </w:rPr>
            </w:pPr>
            <w:r>
              <w:rPr>
                <w:sz w:val="4"/>
                <w:szCs w:val="4"/>
              </w:rPr>
            </w:r>
          </w:p>
        </w:tc>
        <w:tc>
          <w:tcPr>
            <w:tcW w:w="108"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55" w:type="dxa"/>
            <w:tcBorders/>
            <w:shd w:fill="FFFFFF" w:val="clear"/>
            <w:vAlign w:val="center"/>
          </w:tcPr>
          <w:p>
            <w:pPr>
              <w:pStyle w:val="TableContents"/>
              <w:bidi w:val="0"/>
              <w:spacing w:before="0" w:after="283"/>
              <w:jc w:val="left"/>
              <w:rPr/>
            </w:pPr>
            <w:r>
              <w:rPr>
                <w:rFonts w:ascii="Times New Roman;Times;Serif" w:hAnsi="Times New Roman;Times;Serif"/>
                <w:sz w:val="20"/>
              </w:rPr>
              <w:t>Net income margin</w:t>
            </w:r>
            <w:r>
              <w:rPr>
                <w:position w:val="8"/>
                <w:sz w:val="19"/>
              </w:rPr>
              <w:t>1</w:t>
            </w:r>
            <w:r>
              <w:rPr/>
              <w:t xml:space="preserve"> </w:t>
            </w:r>
            <w:r>
              <w:rPr>
                <w:rFonts w:ascii="Times New Roman;Times;Serif" w:hAnsi="Times New Roman;Times;Serif"/>
                <w:sz w:val="20"/>
              </w:rPr>
              <w:t>was 8.2% in the fourth quarter of 2025, compared to 12.0% in the fourth quarter of 2024.</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50"/>
        <w:gridCol w:w="127"/>
        <w:gridCol w:w="10028"/>
      </w:tblGrid>
      <w:tr>
        <w:trPr/>
        <w:tc>
          <w:tcPr>
            <w:tcW w:w="50" w:type="dxa"/>
            <w:tcBorders/>
            <w:shd w:fill="FFFFFF" w:val="clear"/>
            <w:vAlign w:val="center"/>
          </w:tcPr>
          <w:p>
            <w:pPr>
              <w:pStyle w:val="TableContents"/>
              <w:bidi w:val="0"/>
              <w:spacing w:before="0" w:after="283"/>
              <w:jc w:val="left"/>
              <w:rPr>
                <w:sz w:val="4"/>
                <w:szCs w:val="4"/>
              </w:rPr>
            </w:pPr>
            <w:r>
              <w:rPr>
                <w:sz w:val="4"/>
                <w:szCs w:val="4"/>
              </w:rPr>
            </w:r>
          </w:p>
        </w:tc>
        <w:tc>
          <w:tcPr>
            <w:tcW w:w="127"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28" w:type="dxa"/>
            <w:tcBorders/>
            <w:shd w:fill="FFFFFF" w:val="clear"/>
            <w:vAlign w:val="center"/>
          </w:tcPr>
          <w:p>
            <w:pPr>
              <w:pStyle w:val="TableContents"/>
              <w:bidi w:val="0"/>
              <w:spacing w:before="0" w:after="283"/>
              <w:jc w:val="left"/>
              <w:rPr/>
            </w:pPr>
            <w:r>
              <w:rPr>
                <w:rFonts w:ascii="Times New Roman;Times;Serif" w:hAnsi="Times New Roman;Times;Serif"/>
                <w:sz w:val="20"/>
              </w:rPr>
              <w:t>New student enrollments</w:t>
            </w:r>
            <w:r>
              <w:rPr>
                <w:position w:val="8"/>
                <w:sz w:val="19"/>
              </w:rPr>
              <w:t>2</w:t>
            </w:r>
            <w:r>
              <w:rPr/>
              <w:t xml:space="preserve"> </w:t>
            </w:r>
            <w:r>
              <w:rPr>
                <w:rFonts w:ascii="Times New Roman;Times;Serif" w:hAnsi="Times New Roman;Times;Serif"/>
                <w:sz w:val="20"/>
              </w:rPr>
              <w:t>were 114,058, compared to 172,200 in the fourth quarter of 2024.</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125"/>
        <w:gridCol w:w="10043"/>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4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As of December 31, 2025, the Company’s deferred revenue balance was RMB585.3 million (US$83.7 million), compared to RMB916.5 million as of December 31, 2024.</w:t>
            </w:r>
          </w:p>
        </w:tc>
      </w:tr>
    </w:tbl>
    <w:p>
      <w:pPr>
        <w:pStyle w:val="TextBody"/>
        <w:bidi w:val="0"/>
        <w:spacing w:before="0" w:after="283"/>
        <w:jc w:val="left"/>
        <w:rPr/>
      </w:pPr>
      <w:r>
        <w:rPr/>
        <w:t> </w:t>
      </w:r>
    </w:p>
    <w:p>
      <w:pPr>
        <w:pStyle w:val="TextBody"/>
        <w:bidi w:val="0"/>
        <w:spacing w:before="60" w:after="6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color w:val="000000"/>
          <w:position w:val="7"/>
          <w:sz w:val="16"/>
          <w:sz w:val="20"/>
        </w:rPr>
        <w:t>1</w:t>
      </w:r>
      <w:r>
        <w:rPr>
          <w:rFonts w:ascii="Times New Roman;Times;Serif" w:hAnsi="Times New Roman;Times;Serif"/>
          <w:b w:val="false"/>
          <w:i w:val="false"/>
          <w:caps w:val="false"/>
          <w:smallCaps w:val="false"/>
          <w:sz w:val="20"/>
        </w:rPr>
        <w:t xml:space="preserve"> Net income margin is defined as net income as a percentage of net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2</w:t>
      </w:r>
      <w:r>
        <w:rPr>
          <w:rFonts w:ascii="Times New Roman;Times;Serif" w:hAnsi="Times New Roman;Times;Serif"/>
          <w:b w:val="false"/>
          <w:i w:val="false"/>
          <w:caps w:val="false"/>
          <w:smallCaps w:val="false"/>
          <w:sz w:val="20"/>
        </w:rPr>
        <w:t xml:space="preserve"> New student enrollments for a given period refer to the total number of orders placed by students that newly enroll in at least one course during that period, including those students that enroll and then terminate their enrollment with us, excluding orders of our low-price courses, such as “mini courses” and “RMB1 courses”, which we offer in the form of recorded videos or short live streaming, to strengthen our competitiveness and improve customer experience.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Full Year 2025 Financial and Operational Snapshots</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8"/>
        <w:gridCol w:w="126"/>
        <w:gridCol w:w="10041"/>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26"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41"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revenues were RMB2,019.9 million (US$288.8 million), compared to RMB1,990.2 million in 2024.</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7"/>
        <w:gridCol w:w="125"/>
        <w:gridCol w:w="10043"/>
      </w:tblGrid>
      <w:tr>
        <w:trPr/>
        <w:tc>
          <w:tcPr>
            <w:tcW w:w="37" w:type="dxa"/>
            <w:tcBorders/>
            <w:shd w:fill="FFFFFF" w:val="clear"/>
            <w:vAlign w:val="center"/>
          </w:tcPr>
          <w:p>
            <w:pPr>
              <w:pStyle w:val="TableContents"/>
              <w:bidi w:val="0"/>
              <w:spacing w:before="0" w:after="283"/>
              <w:jc w:val="left"/>
              <w:rPr>
                <w:sz w:val="4"/>
                <w:szCs w:val="4"/>
              </w:rPr>
            </w:pPr>
            <w:r>
              <w:rPr>
                <w:sz w:val="4"/>
                <w:szCs w:val="4"/>
              </w:rPr>
            </w:r>
          </w:p>
        </w:tc>
        <w:tc>
          <w:tcPr>
            <w:tcW w:w="12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43"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Gross billings (non-GAAP) were RMB1,467.4 million (US$209.8 million), compared to RMB1,555.4 million in 2024.</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39"/>
        <w:gridCol w:w="129"/>
        <w:gridCol w:w="10037"/>
      </w:tblGrid>
      <w:tr>
        <w:trPr/>
        <w:tc>
          <w:tcPr>
            <w:tcW w:w="39" w:type="dxa"/>
            <w:tcBorders/>
            <w:shd w:fill="FFFFFF" w:val="clear"/>
            <w:vAlign w:val="center"/>
          </w:tcPr>
          <w:p>
            <w:pPr>
              <w:pStyle w:val="TableContents"/>
              <w:bidi w:val="0"/>
              <w:spacing w:before="0" w:after="283"/>
              <w:jc w:val="left"/>
              <w:rPr>
                <w:sz w:val="4"/>
                <w:szCs w:val="4"/>
              </w:rPr>
            </w:pPr>
            <w:r>
              <w:rPr>
                <w:sz w:val="4"/>
                <w:szCs w:val="4"/>
              </w:rPr>
            </w:r>
          </w:p>
        </w:tc>
        <w:tc>
          <w:tcPr>
            <w:tcW w:w="129"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37"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Gross profit was RMB1,755.5 million (US$251.0 million), compared to RMB1,672.6 million in 2024.</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41"/>
        <w:gridCol w:w="136"/>
        <w:gridCol w:w="10028"/>
      </w:tblGrid>
      <w:tr>
        <w:trPr/>
        <w:tc>
          <w:tcPr>
            <w:tcW w:w="41" w:type="dxa"/>
            <w:tcBorders/>
            <w:shd w:fill="FFFFFF" w:val="clear"/>
            <w:vAlign w:val="center"/>
          </w:tcPr>
          <w:p>
            <w:pPr>
              <w:pStyle w:val="TableContents"/>
              <w:bidi w:val="0"/>
              <w:spacing w:before="0" w:after="283"/>
              <w:jc w:val="left"/>
              <w:rPr>
                <w:sz w:val="4"/>
                <w:szCs w:val="4"/>
              </w:rPr>
            </w:pPr>
            <w:r>
              <w:rPr>
                <w:sz w:val="4"/>
                <w:szCs w:val="4"/>
              </w:rPr>
            </w:r>
          </w:p>
        </w:tc>
        <w:tc>
          <w:tcPr>
            <w:tcW w:w="136"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10028"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income was RMB365.6 million (US$52.3 million), compared to RMB342.1 million in 2024.</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65"/>
        <w:gridCol w:w="215"/>
        <w:gridCol w:w="9925"/>
      </w:tblGrid>
      <w:tr>
        <w:trPr/>
        <w:tc>
          <w:tcPr>
            <w:tcW w:w="65" w:type="dxa"/>
            <w:tcBorders/>
            <w:shd w:fill="FFFFFF" w:val="clear"/>
            <w:vAlign w:val="center"/>
          </w:tcPr>
          <w:p>
            <w:pPr>
              <w:pStyle w:val="TableContents"/>
              <w:bidi w:val="0"/>
              <w:spacing w:before="0" w:after="283"/>
              <w:jc w:val="left"/>
              <w:rPr>
                <w:sz w:val="4"/>
                <w:szCs w:val="4"/>
              </w:rPr>
            </w:pPr>
            <w:r>
              <w:rPr>
                <w:sz w:val="4"/>
                <w:szCs w:val="4"/>
              </w:rPr>
            </w:r>
          </w:p>
        </w:tc>
        <w:tc>
          <w:tcPr>
            <w:tcW w:w="215"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9925"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Net income margin was 18.1%, compared to 17.2% in 2024.</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shd w:fill="FFFFFF" w:val="clear"/>
        <w:tblLayout w:type="fixed"/>
        <w:tblCellMar>
          <w:top w:w="0" w:type="dxa"/>
          <w:left w:w="0" w:type="dxa"/>
          <w:bottom w:w="0" w:type="dxa"/>
          <w:right w:w="0" w:type="dxa"/>
        </w:tblCellMar>
      </w:tblPr>
      <w:tblGrid>
        <w:gridCol w:w="55"/>
        <w:gridCol w:w="184"/>
        <w:gridCol w:w="9966"/>
      </w:tblGrid>
      <w:tr>
        <w:trPr/>
        <w:tc>
          <w:tcPr>
            <w:tcW w:w="55" w:type="dxa"/>
            <w:tcBorders/>
            <w:shd w:fill="FFFFFF" w:val="clear"/>
            <w:vAlign w:val="center"/>
          </w:tcPr>
          <w:p>
            <w:pPr>
              <w:pStyle w:val="TableContents"/>
              <w:bidi w:val="0"/>
              <w:spacing w:before="0" w:after="283"/>
              <w:jc w:val="left"/>
              <w:rPr>
                <w:sz w:val="4"/>
                <w:szCs w:val="4"/>
              </w:rPr>
            </w:pPr>
            <w:r>
              <w:rPr>
                <w:sz w:val="4"/>
                <w:szCs w:val="4"/>
              </w:rPr>
            </w:r>
          </w:p>
        </w:tc>
        <w:tc>
          <w:tcPr>
            <w:tcW w:w="184" w:type="dxa"/>
            <w:tcBorders/>
            <w:shd w:fill="FFFFFF" w:val="clear"/>
            <w:vAlign w:val="center"/>
          </w:tcPr>
          <w:p>
            <w:pPr>
              <w:pStyle w:val="TableContents"/>
              <w:bidi w:val="0"/>
              <w:spacing w:before="0" w:after="283"/>
              <w:jc w:val="left"/>
              <w:rPr>
                <w:rFonts w:ascii="Symbol" w:hAnsi="Symbol"/>
              </w:rPr>
            </w:pPr>
            <w:r>
              <w:rPr>
                <w:rFonts w:ascii="Symbol" w:hAnsi="Symbol"/>
              </w:rPr>
              <w:t>·</w:t>
            </w:r>
          </w:p>
        </w:tc>
        <w:tc>
          <w:tcPr>
            <w:tcW w:w="9966"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New student enrollments were  579,788, compared to 674,649 in 2024.</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2025 was a year defined by discipline and precision for Sunlands,” said Tongbo Liu, Chief Executive Officer of Sunlands. “We delivered our 19th consecutive quarter of profitability, with solid operating income and positive operating cash flow for the full year. These results reflect the deliberate choices we made throughout the year: becoming more selective in customer acquisition, strengthening delivery consistency, and improving organizational efficiency.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Looking ahead, we remain focused on the parts of our business where learner value and operating quality can reinforce one another over time,” Liu continued. “Interest-based learning, particularly among senior learners, is becoming an increasingly important growth driver, supported by strong engagement, high repurchase rates, and a long runway for development. At the same time, we are advancing the practical application of AI across curriculum design, service delivery, and user experience. As we enter 2026, we will continue to place greater emphasis on achieving high-quality growth.”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Our 2025 financial performance embodies disciplined growth, operational efficiency and prudent capital allocation. Profitability and gross margin improved steadily, backed by healthy operating cash flow that bolsters our financial flexibility for strategic investments and navigating market uncertainties. We optimized cost structures while increasing R&amp;D spending to build long-term technological capabilities, reflecting a shift from scale-focused to quality-driven operations. With strong liquidity and a robust balance sheet at year-end, we enter 2026 with a proven operational foundation. We are well-positioned to seize core market opportunities and drive sustainable, high-quality growth ahead.” said Mr. Hangyu Li, Finance Director of Sunlands.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Results for the fourth quarter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fourth quarter of 2025, net revenues decreased by 2.7% to RMB470.2 million (US$67.2 million) from RMB483.5 million in the fourth quarter of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 of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decreased by 23.9% to RMB62.1 million (US$8.9 million) in the fourth quarter of 2025 from RMB81.7 million in the fourth quarter of 2024. The decrease was mainly due to declined cost of revenues from sales of goods such as learning materials and books.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Profit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increased by 1.6% to RMB408.1 million (US$58.4 million) in the fourth quarter of 2025 from RMB401.8 million in the fourth quarter of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fourth quarter of 2025, operating expenses were RMB302.9 million (US$43.3 million), representing a 13.8% decrease from RMB351.3 million in the fourth quarter of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decreased by 19.0% to RMB254.9 million (US$36.5 million) in the fourth quarter of 2025 from RMB314.8 million in the fourth quarter of 2024. The decrease was mainly due to the decrease of compensation for sales personnel and the spending on branding and marketing activities focused on interest courses offerings.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increased by 25.9% to RMB40.2 million (US$5.8 million) in the fourth quarter of 2025 from RMB32.0 million in the fourth quarter of 2024.  The increase was mainly due to increased compensation expenses related to the Company’s general and administrative personnel.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development expenses increased by 71.3% to RMB7.7 million (US$1.1 million) in the fourth quarter of 2025 from RMB4.5 million in the fourth quarter of 2024. The increase was mainly due to increased outsourcing service fee for the Company’s technology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for the fourth quarter of 2025 was RMB38.4 million (US$5.5 million), as compared to RMB57.8 million in the fourth quarter of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Basic and Diluted Net Income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net income per share was RMB5.72 (US$0.82) in the fourth quarter of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Cash Equivalents, Restricted Cash and Short-term Investments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had RMB576.8 million (US$82.5 million) of cash, cash equivalents and restricted cash and RMB235.9 million (US$33.7 million) of short-term investments, as compared to RMB507.2 million of cash and cash equivalents and RMB276.0 million of short-term investments as of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Deferred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Company had a deferred revenue balance of RMB585.3 million (US$83.7 million), as compared to RMB916.5 million as of December 31,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Repurchase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6, 2021, the Company’s board of directors authorized a share repurchase program, under which the Company may repurchase up to US$15.0 million of Class A ordinary shares in the form of ADSs over the next 24 months. On December 1, 2023, the Company’s board of directors authorized to extend its share repurchase program over the next twenty-four months. As of December 31, 2025, the Company had repurchased an aggregate of 815,399 ADSs for approximately US$4.8 million under the share repurchase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Results for the Year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year of 2025, net revenues increased by 1.5% to RMB2,019.9 million (US$288.8  million) from RMB1,990.2 million in the first year of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 of Revenues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revenues decreased by 16.7% to RMB264.4 million (US$37.8 million) in the year of 2025 from RMB317.6 million in the year of 2024. The decrease was mainly due to declined cost of revenues from sales of goods such as learning materials and books, and declined cooperation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Gross Profit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Gross profit increased by 5.0% to RMB1,755.5 million (US$251.0 million) from RMB1,672.6 million in the year of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Operating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year of 2025, operating expenses were RMB1,311.0 million (US$187.5 million), representing a 4.6% decrease from RMB1,374.7 million in the year of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and marketing expenses decreased by 6.5% to RMB1,137.6 million (US$162.7 million) in the year of 2025 from RMB1,216.9 million in the year of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increased by 8.3% to RMB143.8 million (US$20.6 million) in the year of 2025 from RMB132.8 million in the year of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development expenses increased by 18.2% to RMB29.6 million (US$4.2 million) in the year of 2025 from RMB25.0 million in the year of 2024. The increase was mainly due to increased compensation expenses related to headcount expansion of the Company’s product development personnel.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income for 2025 was RMB365.6 million (US$52.3 million), compared with RMB342.1 million in the year of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Basic and Diluted Net Income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net income per share was RMB54.28 (US$7.76) in the year of 2025, compared with RMB50.12 in the year of 2024.</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Outlook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first quarter of 2026, Sunlands currently expects net revenues to be between RMB420 million to RMB440 million, which would represent a decrease of 9.8% to 13.9% year-over-year. The above outlook is based on the current market conditions and reflects the Company’s current and preliminary estimates of market and operating conditions and customer demand, which are all subject to substantial uncertainty.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business is primarily conducted in China and all revenues are denominated in Renminbi (“RMB”). This announcement contains currency conversions of RMB amounts into U.S. dollars (“US$”) solely for the convenience of the reader. Unless otherwise noted, all translations from RMB to US$ are made at a rate of RMB6.9931 to US$1.00, the effective noon buying rate for December 31, 2025 as set forth in the H.10 statistical release of the Federal Reserve Board. No representation is made that the RMB amounts could have been, or could be, converted, realized or settled into US$ at that rate on December 31, 2025, or at any other 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Conference Call and Webcast</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Sunlands’ management team will host a conference call at 6:30 AM U.S. Eastern Time, (6:30 PM Beijing/Hong Kong time) on March 19, 2026, following the quarterly results announcement.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For participants who wish to join the call, please access the link provided below to complete online registration 15 minutes prior to the scheduled call start time. Upon registration, participants will receive details for the conference call, including dial-in numbers, a personal PIN and an e-mail with detailed instructions to join the conference call.</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Registration Link:</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https://register-conf.media-server.com/register/BI88fc6ed315134f59b4b04e27482ea94a</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Additionally, a live webcast and archive of the conference call will be available on the Investor Relations section of Sunlands’ website at https://ir.sunlands.com/.</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About Sunlands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Sunlands Technology Group (NYSE: STG) (“Sunlands” or the “Company”), formerly known as Sunlands Online Education Group, is a leader in China’s adult online education market and China’s adult personal interest learning market. With a one to many live streaming platform, Sunlands offers various degree- or diploma-oriented post-secondary courses as well as professional certification preparation, professional skills and interest courses. Students can access the Company</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b w:val="false"/>
          <w:i w:val="false"/>
          <w:caps w:val="false"/>
          <w:smallCaps w:val="false"/>
          <w:sz w:val="20"/>
        </w:rPr>
        <w:t>s services either through PC or mobile applications. The Company</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b w:val="false"/>
          <w:i w:val="false"/>
          <w:caps w:val="false"/>
          <w:smallCaps w:val="false"/>
          <w:sz w:val="20"/>
        </w:rPr>
        <w:t>s online platform cultivates a personalized, interactive learning environment by featuring a virtual learning community and a vast library of educational content offerings that adapt to the learning habits of its students. Sunlands offers a unique approach to education research and development that organizes subject content into Learning Outcome Trees, the Company</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b w:val="false"/>
          <w:i w:val="false"/>
          <w:caps w:val="false"/>
          <w:smallCaps w:val="false"/>
          <w:sz w:val="20"/>
        </w:rPr>
        <w:t>s proprietary knowledge management system. Sunlands has a deep understanding of the educational needs of its prospective students and offers solutions that help them achieve their goals.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8</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About Non-GAAP Financial Measures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use gross billings, EBITDA, </w:t>
      </w:r>
      <w:r>
        <w:rPr>
          <w:rFonts w:ascii="Times New Roman;Times;Serif" w:hAnsi="Times New Roman;Times;Serif"/>
          <w:b w:val="false"/>
          <w:i w:val="false"/>
          <w:caps w:val="false"/>
          <w:smallCaps w:val="false"/>
          <w:sz w:val="20"/>
          <w:shd w:fill="FFFFFF" w:val="clear"/>
        </w:rPr>
        <w:t>non-GAAP operating cost</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shd w:fill="FFFFFF" w:val="clear"/>
        </w:rPr>
        <w:t>expenses, non-GAAP income from operations</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shd w:fill="FFFFFF" w:val="clear"/>
        </w:rPr>
        <w:t xml:space="preserve">non-GAAP net income per share, </w:t>
      </w:r>
      <w:r>
        <w:rPr>
          <w:rFonts w:ascii="Times New Roman;Times;Serif" w:hAnsi="Times New Roman;Times;Serif"/>
          <w:b w:val="false"/>
          <w:i w:val="false"/>
          <w:caps w:val="false"/>
          <w:smallCaps w:val="false"/>
          <w:sz w:val="20"/>
        </w:rPr>
        <w:t>each a non-GAAP financial measure, in evaluating our operating results and for financial and operational decision-making purposes.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define gross billings for a specific period as the total amount of cash received for the sale of course packages, net of the total amount of refunds paid in such period. Our management uses gross billings as a performance measurement because we generally bill our students for the entire course tuition at the time of sale of our course packages and recognize revenue proportionally over a period. EBITDA is defined as net income excluding depreciation and amortization, interest expense, interest income, and income tax expenses. Adjusted EBITDA is defined as net income excluding depreciation and amortization, interest expense, interest income, income tax expenses and impairment loss on long-lived assets. We believe that gross billings, EBITDA and adjusted EBITDA provide valuable insight into the sales of our course packages and the performance of our business.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These non-GAAP financial measures should not be considered in isolation from, or as a substitute for, their most directly comparable financial measures prepared in accordance with GAAP. A reconciliation of the historical non-GAAP financial measures to their respective most directly comparable GAAP measure has been provided in the tables included below. Investors are encouraged to review the reconciliation of the historical non-GAAP financial measures to their respective most directly comparable GAAP financial measures. As gross billings, EBITDA, adjusted EBITDA, </w:t>
      </w:r>
      <w:r>
        <w:rPr>
          <w:rFonts w:ascii="Times New Roman;Times;Serif" w:hAnsi="Times New Roman;Times;Serif"/>
          <w:b w:val="false"/>
          <w:i w:val="false"/>
          <w:caps w:val="false"/>
          <w:smallCaps w:val="false"/>
          <w:sz w:val="20"/>
          <w:shd w:fill="FFFFFF" w:val="clear"/>
        </w:rPr>
        <w:t xml:space="preserve">operating cost and expenses excluding share-based compensation expenses, general and administrative expenses excluding share-based compensation expenses, </w:t>
      </w:r>
      <w:r>
        <w:rPr>
          <w:rFonts w:ascii="Times New Roman;Times;Serif" w:hAnsi="Times New Roman;Times;Serif"/>
          <w:b w:val="false"/>
          <w:i w:val="false"/>
          <w:caps w:val="false"/>
          <w:smallCaps w:val="false"/>
          <w:sz w:val="20"/>
        </w:rPr>
        <w:t>s</w:t>
      </w:r>
      <w:r>
        <w:rPr>
          <w:rFonts w:ascii="Times New Roman;Times;Serif" w:hAnsi="Times New Roman;Times;Serif"/>
          <w:b w:val="false"/>
          <w:i w:val="false"/>
          <w:caps w:val="false"/>
          <w:smallCaps w:val="false"/>
          <w:sz w:val="20"/>
          <w:shd w:fill="FFFFFF" w:val="clear"/>
        </w:rPr>
        <w:t xml:space="preserve">ales and marketing expenses excluding share-based compensation expenses, </w:t>
      </w:r>
      <w:r>
        <w:rPr>
          <w:rFonts w:ascii="Times New Roman;Times;Serif" w:hAnsi="Times New Roman;Times;Serif"/>
          <w:b w:val="false"/>
          <w:i w:val="false"/>
          <w:caps w:val="false"/>
          <w:smallCaps w:val="false"/>
          <w:sz w:val="20"/>
        </w:rPr>
        <w:t xml:space="preserve">product development expenses </w:t>
      </w:r>
      <w:r>
        <w:rPr>
          <w:rFonts w:ascii="Times New Roman;Times;Serif" w:hAnsi="Times New Roman;Times;Serif"/>
          <w:b w:val="false"/>
          <w:i w:val="false"/>
          <w:caps w:val="false"/>
          <w:smallCaps w:val="false"/>
          <w:sz w:val="20"/>
          <w:shd w:fill="FFFFFF" w:val="clear"/>
        </w:rPr>
        <w:t>excluding share-based compensation expenses</w:t>
      </w:r>
      <w:r>
        <w:rPr>
          <w:rFonts w:ascii="Times New Roman;Times;Serif" w:hAnsi="Times New Roman;Times;Serif"/>
          <w:b w:val="false"/>
          <w:i w:val="false"/>
          <w:caps w:val="false"/>
          <w:smallCaps w:val="false"/>
          <w:sz w:val="20"/>
        </w:rPr>
        <w:t>, income from operations excluding share-based compensation expenses</w:t>
      </w:r>
      <w:r>
        <w:rPr>
          <w:rFonts w:ascii="Times New Roman;Times;Serif" w:hAnsi="Times New Roman;Times;Serif"/>
          <w:b w:val="false"/>
          <w:i w:val="false"/>
          <w:caps w:val="false"/>
          <w:smallCaps w:val="false"/>
          <w:sz w:val="20"/>
          <w:shd w:fill="FFFFFF" w:val="clear"/>
        </w:rPr>
        <w:t>, and basic and diluted net income per share excluding share-based compensation expenses </w:t>
      </w:r>
      <w:r>
        <w:rPr>
          <w:rFonts w:ascii="Times New Roman;Times;Serif" w:hAnsi="Times New Roman;Times;Serif"/>
          <w:b w:val="false"/>
          <w:i w:val="false"/>
          <w:caps w:val="false"/>
          <w:smallCaps w:val="false"/>
          <w:sz w:val="20"/>
        </w:rPr>
        <w:t>have material limitations as an analytical metric and may not be calculated in the same manner by all companies, it may not be comparable to other similarly titled measures used by other companies. In light of the foregoing limitations, you should not consider gross billings, EBITDA and adjusted EBITDA as a substitute for, or superior to, their respective most directly comparable financial measures prepared in accordance with GAAP. We encourage investors and others to review our financial information in its entirety and not rely on a single financial measure.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9</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Safe Harbor Statement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forward-looking statements made under the “safe harbor” provisions of Section 21E of the Securities Exchange Act of 1934, as amended, and the U.S. Private Securities Litigation Reform Act of 1995. These forward-looking statements can be identified by terminology such as “will,” “expects,” “anticipates,” “future,” “intends,” “plans,” “believes,” “estimates,” “confident” and similar statements. Sunlands may also make written or oral forward-looking statements in its reports filed with or furnished to the U.S. Securities and Exchange Commission, in its annual report to shareholders, in press releases and other written materials and in oral statements made by its officers, directors or employees to third parties. Any statements that are not historical facts, including statements about Sunlands' beliefs and expectations, are forward-looking statements that involve factors, risks and uncertainties that could cause actual results to differ materially from those in the forward-looking statements. Such factors and risks include, but not limited to the following: Sunlands</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b w:val="false"/>
          <w:i w:val="false"/>
          <w:caps w:val="false"/>
          <w:smallCaps w:val="false"/>
          <w:sz w:val="20"/>
        </w:rPr>
        <w:t xml:space="preserve"> goals and strategies; its expectations regarding demand for and market acceptance of its brand and services; its ability to retain and increase student enrollments; its ability to offer new courses and educational content; its ability to improve teaching quality and students’ learning results; its ability to improve sales and marketing efficiency and effectiveness; its ability to engage, train and retain new faculty members; its future business development, results of operations and financial condition; its ability to maintain and improve technology infrastructure necessary to operate its business; competition in the online education industry in China; relevant government policies and regulations relating to Sunlands’ corporate structure, business and industry; and general economic and business condition in China. Further information regarding these and other risks, uncertainties or factors is included in Sunlands</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b w:val="false"/>
          <w:i w:val="false"/>
          <w:caps w:val="false"/>
          <w:smallCaps w:val="false"/>
          <w:sz w:val="20"/>
        </w:rPr>
        <w:t xml:space="preserve"> filings with the U.S. Securities and Exchange Commission. All information provided in this press release is current as of the date of the press release, and Sunlands does not undertake any obligation to update such information, except as required under applicable law.</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investor and media enquiries, please contact: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Sunlands Technology Group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sl-ir@sunlands.com</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SOURCE: Sunlands Technology Group</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10</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SUNLANDS TECHNOLOGY GROUP</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BALANCE SHEETS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 except for share and per share data, or otherwise noted)</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7355" w:type="dxa"/>
        <w:jc w:val="left"/>
        <w:tblInd w:w="0" w:type="dxa"/>
        <w:tblLayout w:type="fixed"/>
        <w:tblCellMar>
          <w:top w:w="0" w:type="dxa"/>
          <w:left w:w="0" w:type="dxa"/>
          <w:bottom w:w="0" w:type="dxa"/>
          <w:right w:w="0" w:type="dxa"/>
        </w:tblCellMar>
      </w:tblPr>
      <w:tblGrid>
        <w:gridCol w:w="3950"/>
        <w:gridCol w:w="60"/>
        <w:gridCol w:w="1595"/>
        <w:gridCol w:w="60"/>
        <w:gridCol w:w="845"/>
        <w:gridCol w:w="60"/>
        <w:gridCol w:w="785"/>
      </w:tblGrid>
      <w:tr>
        <w:trPr/>
        <w:tc>
          <w:tcPr>
            <w:tcW w:w="3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180"/>
              <w:jc w:val="left"/>
              <w:rPr/>
            </w:pPr>
            <w:r>
              <w:rPr/>
              <w:t> </w:t>
            </w:r>
          </w:p>
        </w:tc>
        <w:tc>
          <w:tcPr>
            <w:tcW w:w="1595" w:type="dxa"/>
            <w:tcBorders>
              <w:bottom w:val="single" w:sz="8" w:space="0" w:color="000000"/>
            </w:tcBorders>
            <w:shd w:fill="FFFFFF" w:val="clear"/>
            <w:tcMar>
              <w:bottom w:w="28" w:type="dxa"/>
            </w:tcMar>
            <w:vAlign w:val="center"/>
          </w:tcPr>
          <w:p>
            <w:pPr>
              <w:pStyle w:val="TableContents"/>
              <w:bidi w:val="0"/>
              <w:spacing w:before="0" w:after="283"/>
              <w:ind w:left="0" w:right="0" w:hanging="180"/>
              <w:jc w:val="left"/>
              <w:rPr>
                <w:sz w:val="20"/>
              </w:rPr>
            </w:pPr>
            <w:r>
              <w:rPr>
                <w:sz w:val="20"/>
              </w:rPr>
              <w:t>As of December 31,</w:t>
            </w:r>
          </w:p>
        </w:tc>
        <w:tc>
          <w:tcPr>
            <w:tcW w:w="60" w:type="dxa"/>
            <w:tcBorders/>
            <w:shd w:fill="FFFFFF" w:val="clear"/>
            <w:vAlign w:val="center"/>
          </w:tcPr>
          <w:p>
            <w:pPr>
              <w:pStyle w:val="TableContents"/>
              <w:bidi w:val="0"/>
              <w:spacing w:before="0" w:after="283"/>
              <w:ind w:left="0" w:right="0" w:hanging="180"/>
              <w:jc w:val="left"/>
              <w:rPr/>
            </w:pPr>
            <w:r>
              <w:rPr/>
              <w:t> </w:t>
            </w:r>
          </w:p>
        </w:tc>
        <w:tc>
          <w:tcPr>
            <w:tcW w:w="1690" w:type="dxa"/>
            <w:gridSpan w:val="3"/>
            <w:tcBorders>
              <w:bottom w:val="single" w:sz="8" w:space="0" w:color="000000"/>
            </w:tcBorders>
            <w:shd w:fill="FFFFFF" w:val="clear"/>
            <w:tcMar>
              <w:bottom w:w="28" w:type="dxa"/>
            </w:tcMar>
            <w:vAlign w:val="center"/>
          </w:tcPr>
          <w:p>
            <w:pPr>
              <w:pStyle w:val="TableContents"/>
              <w:bidi w:val="0"/>
              <w:spacing w:before="0" w:after="283"/>
              <w:jc w:val="center"/>
              <w:rPr>
                <w:sz w:val="20"/>
              </w:rPr>
            </w:pPr>
            <w:r>
              <w:rPr>
                <w:sz w:val="20"/>
              </w:rPr>
              <w:t>As of December 31,</w:t>
            </w:r>
          </w:p>
        </w:tc>
      </w:tr>
      <w:tr>
        <w:trPr/>
        <w:tc>
          <w:tcPr>
            <w:tcW w:w="3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5" w:type="dxa"/>
            <w:tcBorders>
              <w:bottom w:val="single" w:sz="8" w:space="0" w:color="000000"/>
            </w:tcBorders>
            <w:shd w:fill="FFFFFF" w:val="clear"/>
            <w:tcMar>
              <w:bottom w:w="28" w:type="dxa"/>
            </w:tcMar>
            <w:vAlign w:val="center"/>
          </w:tcPr>
          <w:p>
            <w:pPr>
              <w:pStyle w:val="TableContents"/>
              <w:bidi w:val="0"/>
              <w:spacing w:before="0" w:after="283"/>
              <w:jc w:val="center"/>
              <w:rPr>
                <w:sz w:val="20"/>
              </w:rPr>
            </w:pPr>
            <w:r>
              <w:rPr>
                <w:sz w:val="20"/>
              </w:rPr>
              <w:t>2024</w:t>
            </w:r>
          </w:p>
        </w:tc>
        <w:tc>
          <w:tcPr>
            <w:tcW w:w="60" w:type="dxa"/>
            <w:tcBorders/>
            <w:shd w:fill="FFFFFF" w:val="clear"/>
            <w:vAlign w:val="center"/>
          </w:tcPr>
          <w:p>
            <w:pPr>
              <w:pStyle w:val="TableContents"/>
              <w:bidi w:val="0"/>
              <w:spacing w:before="0" w:after="283"/>
              <w:jc w:val="center"/>
              <w:rPr/>
            </w:pPr>
            <w:r>
              <w:rPr/>
              <w:t> </w:t>
            </w:r>
          </w:p>
        </w:tc>
        <w:tc>
          <w:tcPr>
            <w:tcW w:w="1690" w:type="dxa"/>
            <w:gridSpan w:val="3"/>
            <w:tcBorders>
              <w:bottom w:val="single" w:sz="8" w:space="0" w:color="000000"/>
            </w:tcBorders>
            <w:shd w:fill="FFFFFF" w:val="clear"/>
            <w:tcMar>
              <w:bottom w:w="28" w:type="dxa"/>
            </w:tcMar>
            <w:vAlign w:val="center"/>
          </w:tcPr>
          <w:p>
            <w:pPr>
              <w:pStyle w:val="TableContents"/>
              <w:bidi w:val="0"/>
              <w:spacing w:before="0" w:after="283"/>
              <w:jc w:val="center"/>
              <w:rPr>
                <w:sz w:val="20"/>
              </w:rPr>
            </w:pPr>
            <w:r>
              <w:rPr>
                <w:sz w:val="20"/>
              </w:rPr>
              <w:t>2025</w:t>
            </w:r>
          </w:p>
        </w:tc>
      </w:tr>
      <w:tr>
        <w:trPr/>
        <w:tc>
          <w:tcPr>
            <w:tcW w:w="3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5" w:type="dxa"/>
            <w:tcBorders/>
            <w:shd w:fill="FFFFFF" w:val="clear"/>
            <w:vAlign w:val="center"/>
          </w:tcPr>
          <w:p>
            <w:pPr>
              <w:pStyle w:val="TableContents"/>
              <w:bidi w:val="0"/>
              <w:spacing w:before="0" w:after="283"/>
              <w:jc w:val="center"/>
              <w:rPr>
                <w:sz w:val="20"/>
              </w:rPr>
            </w:pPr>
            <w:r>
              <w:rPr>
                <w:sz w:val="20"/>
              </w:rPr>
              <w:t>RMB</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center"/>
              <w:rPr>
                <w:sz w:val="20"/>
              </w:rPr>
            </w:pPr>
            <w:r>
              <w:rPr>
                <w:sz w:val="20"/>
              </w:rPr>
              <w:t>RMB</w:t>
            </w:r>
          </w:p>
        </w:tc>
        <w:tc>
          <w:tcPr>
            <w:tcW w:w="60" w:type="dxa"/>
            <w:tcBorders/>
            <w:shd w:fill="FFFFFF" w:val="clear"/>
            <w:vAlign w:val="center"/>
          </w:tcPr>
          <w:p>
            <w:pPr>
              <w:pStyle w:val="TableContents"/>
              <w:bidi w:val="0"/>
              <w:spacing w:before="0" w:after="283"/>
              <w:jc w:val="center"/>
              <w:rPr/>
            </w:pPr>
            <w:r>
              <w:rPr/>
              <w:t> </w:t>
            </w:r>
          </w:p>
        </w:tc>
        <w:tc>
          <w:tcPr>
            <w:tcW w:w="785" w:type="dxa"/>
            <w:tcBorders/>
            <w:shd w:fill="FFFFFF" w:val="clear"/>
            <w:vAlign w:val="center"/>
          </w:tcPr>
          <w:p>
            <w:pPr>
              <w:pStyle w:val="TableContents"/>
              <w:bidi w:val="0"/>
              <w:spacing w:before="0" w:after="283"/>
              <w:jc w:val="center"/>
              <w:rPr>
                <w:sz w:val="20"/>
              </w:rPr>
            </w:pPr>
            <w:r>
              <w:rPr>
                <w:sz w:val="20"/>
              </w:rPr>
              <w:t>US$</w:t>
            </w:r>
          </w:p>
        </w:tc>
      </w:tr>
      <w:tr>
        <w:trPr/>
        <w:tc>
          <w:tcPr>
            <w:tcW w:w="3950" w:type="dxa"/>
            <w:tcBorders/>
            <w:shd w:fill="FFFFFF" w:val="clear"/>
            <w:vAlign w:val="center"/>
          </w:tcPr>
          <w:p>
            <w:pPr>
              <w:pStyle w:val="TableContents"/>
              <w:bidi w:val="0"/>
              <w:spacing w:before="0" w:after="283"/>
              <w:jc w:val="left"/>
              <w:rPr>
                <w:sz w:val="20"/>
              </w:rPr>
            </w:pPr>
            <w:r>
              <w:rPr>
                <w:sz w:val="20"/>
              </w:rPr>
              <w:t>ASSETS</w:t>
            </w:r>
          </w:p>
        </w:tc>
        <w:tc>
          <w:tcPr>
            <w:tcW w:w="60" w:type="dxa"/>
            <w:tcBorders/>
            <w:shd w:fill="FFFFFF" w:val="clear"/>
            <w:vAlign w:val="center"/>
          </w:tcPr>
          <w:p>
            <w:pPr>
              <w:pStyle w:val="TableContents"/>
              <w:bidi w:val="0"/>
              <w:spacing w:before="0" w:after="283"/>
              <w:jc w:val="left"/>
              <w:rPr/>
            </w:pPr>
            <w:r>
              <w:rPr/>
              <w:t> </w:t>
            </w:r>
          </w:p>
        </w:tc>
        <w:tc>
          <w:tcPr>
            <w:tcW w:w="15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283"/>
              <w:jc w:val="left"/>
              <w:rPr>
                <w:sz w:val="20"/>
              </w:rPr>
            </w:pPr>
            <w:r>
              <w:rPr>
                <w:sz w:val="20"/>
              </w:rPr>
              <w:t>Current assets</w:t>
            </w:r>
          </w:p>
        </w:tc>
        <w:tc>
          <w:tcPr>
            <w:tcW w:w="60" w:type="dxa"/>
            <w:tcBorders/>
            <w:shd w:fill="FFFFFF" w:val="clear"/>
            <w:vAlign w:val="center"/>
          </w:tcPr>
          <w:p>
            <w:pPr>
              <w:pStyle w:val="TableContents"/>
              <w:bidi w:val="0"/>
              <w:spacing w:before="0" w:after="283"/>
              <w:jc w:val="left"/>
              <w:rPr/>
            </w:pPr>
            <w:r>
              <w:rPr/>
              <w:t> </w:t>
            </w:r>
          </w:p>
        </w:tc>
        <w:tc>
          <w:tcPr>
            <w:tcW w:w="15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5" w:type="dxa"/>
            <w:tcBorders/>
            <w:shd w:fill="FFFFFF" w:val="clear"/>
            <w:vAlign w:val="center"/>
          </w:tcPr>
          <w:p>
            <w:pPr>
              <w:pStyle w:val="TableContents"/>
              <w:bidi w:val="0"/>
              <w:spacing w:before="0" w:after="283"/>
              <w:ind w:left="0" w:right="0" w:firstLine="180"/>
              <w:jc w:val="left"/>
              <w:rPr>
                <w:sz w:val="4"/>
                <w:szCs w:val="4"/>
              </w:rPr>
            </w:pPr>
            <w:r>
              <w:rPr>
                <w:sz w:val="4"/>
                <w:szCs w:val="4"/>
              </w:rPr>
            </w:r>
          </w:p>
        </w:tc>
      </w:tr>
      <w:tr>
        <w:trPr/>
        <w:tc>
          <w:tcPr>
            <w:tcW w:w="3950" w:type="dxa"/>
            <w:tcBorders/>
            <w:shd w:fill="D5EAEA" w:val="clear"/>
            <w:vAlign w:val="center"/>
          </w:tcPr>
          <w:p>
            <w:pPr>
              <w:pStyle w:val="TableContents"/>
              <w:bidi w:val="0"/>
              <w:spacing w:before="0" w:after="283"/>
              <w:jc w:val="left"/>
              <w:rPr>
                <w:sz w:val="20"/>
              </w:rPr>
            </w:pPr>
            <w:r>
              <w:rPr>
                <w:sz w:val="20"/>
              </w:rPr>
              <w:t>Cash and cash equivalents</w:t>
            </w:r>
          </w:p>
        </w:tc>
        <w:tc>
          <w:tcPr>
            <w:tcW w:w="60" w:type="dxa"/>
            <w:tcBorders/>
            <w:shd w:fill="D5EAEA" w:val="clear"/>
            <w:vAlign w:val="center"/>
          </w:tcPr>
          <w:p>
            <w:pPr>
              <w:pStyle w:val="TableContents"/>
              <w:bidi w:val="0"/>
              <w:spacing w:before="0" w:after="283"/>
              <w:jc w:val="left"/>
              <w:rPr/>
            </w:pPr>
            <w:r>
              <w:rPr/>
              <w:t> </w:t>
            </w:r>
          </w:p>
        </w:tc>
        <w:tc>
          <w:tcPr>
            <w:tcW w:w="1595" w:type="dxa"/>
            <w:tcBorders/>
            <w:shd w:fill="D5EAEA" w:val="clear"/>
            <w:vAlign w:val="center"/>
          </w:tcPr>
          <w:p>
            <w:pPr>
              <w:pStyle w:val="TableContents"/>
              <w:bidi w:val="0"/>
              <w:spacing w:before="0" w:after="283"/>
              <w:jc w:val="right"/>
              <w:rPr>
                <w:sz w:val="20"/>
              </w:rPr>
            </w:pPr>
            <w:r>
              <w:rPr>
                <w:sz w:val="20"/>
              </w:rPr>
              <w:t xml:space="preserve">507,229 </w:t>
            </w:r>
          </w:p>
        </w:tc>
        <w:tc>
          <w:tcPr>
            <w:tcW w:w="60" w:type="dxa"/>
            <w:tcBorders/>
            <w:shd w:fill="D5EAEA" w:val="clear"/>
            <w:vAlign w:val="center"/>
          </w:tcPr>
          <w:p>
            <w:pPr>
              <w:pStyle w:val="TableContents"/>
              <w:bidi w:val="0"/>
              <w:spacing w:before="0" w:after="283"/>
              <w:jc w:val="right"/>
              <w:rPr/>
            </w:pPr>
            <w:r>
              <w:rPr/>
              <w:t> </w:t>
            </w:r>
          </w:p>
        </w:tc>
        <w:tc>
          <w:tcPr>
            <w:tcW w:w="845" w:type="dxa"/>
            <w:tcBorders/>
            <w:shd w:fill="D5EAEA" w:val="clear"/>
            <w:vAlign w:val="center"/>
          </w:tcPr>
          <w:p>
            <w:pPr>
              <w:pStyle w:val="TableContents"/>
              <w:bidi w:val="0"/>
              <w:spacing w:before="0" w:after="283"/>
              <w:jc w:val="right"/>
              <w:rPr>
                <w:sz w:val="20"/>
              </w:rPr>
            </w:pPr>
            <w:r>
              <w:rPr>
                <w:sz w:val="20"/>
              </w:rPr>
              <w:t>575,740</w:t>
            </w:r>
          </w:p>
        </w:tc>
        <w:tc>
          <w:tcPr>
            <w:tcW w:w="60" w:type="dxa"/>
            <w:tcBorders/>
            <w:shd w:fill="D5EAEA" w:val="clear"/>
            <w:vAlign w:val="center"/>
          </w:tcPr>
          <w:p>
            <w:pPr>
              <w:pStyle w:val="TableContents"/>
              <w:bidi w:val="0"/>
              <w:spacing w:before="0" w:after="283"/>
              <w:jc w:val="right"/>
              <w:rPr/>
            </w:pPr>
            <w:r>
              <w:rPr/>
              <w:t> </w:t>
            </w:r>
          </w:p>
        </w:tc>
        <w:tc>
          <w:tcPr>
            <w:tcW w:w="785" w:type="dxa"/>
            <w:tcBorders/>
            <w:shd w:fill="D5EAEA" w:val="clear"/>
            <w:vAlign w:val="center"/>
          </w:tcPr>
          <w:p>
            <w:pPr>
              <w:pStyle w:val="TableContents"/>
              <w:bidi w:val="0"/>
              <w:spacing w:before="0" w:after="283"/>
              <w:ind w:left="0" w:right="0" w:firstLine="180"/>
              <w:jc w:val="right"/>
              <w:rPr>
                <w:sz w:val="20"/>
              </w:rPr>
            </w:pPr>
            <w:r>
              <w:rPr>
                <w:sz w:val="20"/>
              </w:rPr>
              <w:t>82,330</w:t>
            </w:r>
          </w:p>
        </w:tc>
      </w:tr>
      <w:tr>
        <w:trPr/>
        <w:tc>
          <w:tcPr>
            <w:tcW w:w="3950" w:type="dxa"/>
            <w:tcBorders/>
            <w:shd w:fill="FFFFFF" w:val="clear"/>
            <w:vAlign w:val="center"/>
          </w:tcPr>
          <w:p>
            <w:pPr>
              <w:pStyle w:val="TableContents"/>
              <w:bidi w:val="0"/>
              <w:spacing w:before="0" w:after="283"/>
              <w:jc w:val="left"/>
              <w:rPr>
                <w:sz w:val="20"/>
              </w:rPr>
            </w:pPr>
            <w:r>
              <w:rPr>
                <w:sz w:val="20"/>
              </w:rPr>
              <w:t>Restricted cash</w:t>
            </w:r>
          </w:p>
        </w:tc>
        <w:tc>
          <w:tcPr>
            <w:tcW w:w="60" w:type="dxa"/>
            <w:tcBorders/>
            <w:shd w:fill="FFFFFF" w:val="clear"/>
            <w:vAlign w:val="center"/>
          </w:tcPr>
          <w:p>
            <w:pPr>
              <w:pStyle w:val="TableContents"/>
              <w:bidi w:val="0"/>
              <w:spacing w:before="0" w:after="283"/>
              <w:jc w:val="left"/>
              <w:rPr/>
            </w:pPr>
            <w:r>
              <w:rPr/>
              <w:t> </w:t>
            </w:r>
          </w:p>
        </w:tc>
        <w:tc>
          <w:tcPr>
            <w:tcW w:w="1595" w:type="dxa"/>
            <w:tcBorders/>
            <w:shd w:fill="FFFFFF" w:val="clear"/>
            <w:vAlign w:val="center"/>
          </w:tcPr>
          <w:p>
            <w:pPr>
              <w:pStyle w:val="TableContents"/>
              <w:bidi w:val="0"/>
              <w:spacing w:before="0" w:after="283"/>
              <w:jc w:val="right"/>
              <w:rPr>
                <w:sz w:val="20"/>
              </w:rPr>
            </w:pPr>
            <w:r>
              <w:rPr>
                <w:sz w:val="20"/>
              </w:rPr>
              <w:t>-</w:t>
            </w:r>
          </w:p>
        </w:tc>
        <w:tc>
          <w:tcPr>
            <w:tcW w:w="60" w:type="dxa"/>
            <w:tcBorders/>
            <w:shd w:fill="FFFFFF" w:val="clear"/>
            <w:vAlign w:val="center"/>
          </w:tcPr>
          <w:p>
            <w:pPr>
              <w:pStyle w:val="TableContents"/>
              <w:bidi w:val="0"/>
              <w:spacing w:before="0" w:after="283"/>
              <w:jc w:val="right"/>
              <w:rPr/>
            </w:pPr>
            <w:r>
              <w:rPr/>
              <w:t> </w:t>
            </w:r>
          </w:p>
        </w:tc>
        <w:tc>
          <w:tcPr>
            <w:tcW w:w="845" w:type="dxa"/>
            <w:tcBorders/>
            <w:shd w:fill="FFFFFF" w:val="clear"/>
            <w:vAlign w:val="center"/>
          </w:tcPr>
          <w:p>
            <w:pPr>
              <w:pStyle w:val="TableContents"/>
              <w:bidi w:val="0"/>
              <w:spacing w:before="0" w:after="283"/>
              <w:jc w:val="right"/>
              <w:rPr>
                <w:sz w:val="20"/>
              </w:rPr>
            </w:pPr>
            <w:r>
              <w:rPr>
                <w:sz w:val="20"/>
              </w:rPr>
              <w:t>1,023</w:t>
            </w:r>
          </w:p>
        </w:tc>
        <w:tc>
          <w:tcPr>
            <w:tcW w:w="60" w:type="dxa"/>
            <w:tcBorders/>
            <w:shd w:fill="FFFFFF" w:val="clear"/>
            <w:vAlign w:val="center"/>
          </w:tcPr>
          <w:p>
            <w:pPr>
              <w:pStyle w:val="TableContents"/>
              <w:bidi w:val="0"/>
              <w:spacing w:before="0" w:after="283"/>
              <w:jc w:val="right"/>
              <w:rPr/>
            </w:pPr>
            <w:r>
              <w:rPr/>
              <w:t> </w:t>
            </w:r>
          </w:p>
        </w:tc>
        <w:tc>
          <w:tcPr>
            <w:tcW w:w="785" w:type="dxa"/>
            <w:tcBorders/>
            <w:shd w:fill="FFFFFF" w:val="clear"/>
            <w:vAlign w:val="center"/>
          </w:tcPr>
          <w:p>
            <w:pPr>
              <w:pStyle w:val="TableContents"/>
              <w:bidi w:val="0"/>
              <w:spacing w:before="0" w:after="283"/>
              <w:ind w:left="0" w:right="0" w:firstLine="180"/>
              <w:jc w:val="right"/>
              <w:rPr>
                <w:sz w:val="20"/>
              </w:rPr>
            </w:pPr>
            <w:r>
              <w:rPr>
                <w:sz w:val="20"/>
              </w:rPr>
              <w:t>146</w:t>
            </w:r>
          </w:p>
        </w:tc>
      </w:tr>
      <w:tr>
        <w:trPr/>
        <w:tc>
          <w:tcPr>
            <w:tcW w:w="3950" w:type="dxa"/>
            <w:tcBorders/>
            <w:shd w:fill="D5EAEA" w:val="clear"/>
            <w:vAlign w:val="center"/>
          </w:tcPr>
          <w:p>
            <w:pPr>
              <w:pStyle w:val="TableContents"/>
              <w:bidi w:val="0"/>
              <w:spacing w:before="0" w:after="283"/>
              <w:jc w:val="left"/>
              <w:rPr>
                <w:sz w:val="20"/>
              </w:rPr>
            </w:pPr>
            <w:r>
              <w:rPr>
                <w:sz w:val="20"/>
              </w:rPr>
              <w:t>Short-term investments</w:t>
            </w:r>
          </w:p>
        </w:tc>
        <w:tc>
          <w:tcPr>
            <w:tcW w:w="60" w:type="dxa"/>
            <w:tcBorders/>
            <w:shd w:fill="D5EAEA" w:val="clear"/>
            <w:vAlign w:val="center"/>
          </w:tcPr>
          <w:p>
            <w:pPr>
              <w:pStyle w:val="TableContents"/>
              <w:bidi w:val="0"/>
              <w:spacing w:before="0" w:after="283"/>
              <w:jc w:val="left"/>
              <w:rPr/>
            </w:pPr>
            <w:r>
              <w:rPr/>
              <w:t> </w:t>
            </w:r>
          </w:p>
        </w:tc>
        <w:tc>
          <w:tcPr>
            <w:tcW w:w="1595" w:type="dxa"/>
            <w:tcBorders/>
            <w:shd w:fill="D5EAEA" w:val="clear"/>
            <w:vAlign w:val="center"/>
          </w:tcPr>
          <w:p>
            <w:pPr>
              <w:pStyle w:val="TableContents"/>
              <w:bidi w:val="0"/>
              <w:spacing w:before="0" w:after="283"/>
              <w:jc w:val="right"/>
              <w:rPr>
                <w:sz w:val="20"/>
              </w:rPr>
            </w:pPr>
            <w:r>
              <w:rPr>
                <w:sz w:val="20"/>
              </w:rPr>
              <w:t xml:space="preserve">276,029 </w:t>
            </w:r>
          </w:p>
        </w:tc>
        <w:tc>
          <w:tcPr>
            <w:tcW w:w="60" w:type="dxa"/>
            <w:tcBorders/>
            <w:shd w:fill="D5EAEA" w:val="clear"/>
            <w:vAlign w:val="center"/>
          </w:tcPr>
          <w:p>
            <w:pPr>
              <w:pStyle w:val="TableContents"/>
              <w:bidi w:val="0"/>
              <w:spacing w:before="0" w:after="283"/>
              <w:jc w:val="right"/>
              <w:rPr/>
            </w:pPr>
            <w:r>
              <w:rPr/>
              <w:t> </w:t>
            </w:r>
          </w:p>
        </w:tc>
        <w:tc>
          <w:tcPr>
            <w:tcW w:w="845" w:type="dxa"/>
            <w:tcBorders/>
            <w:shd w:fill="D5EAEA" w:val="clear"/>
            <w:vAlign w:val="center"/>
          </w:tcPr>
          <w:p>
            <w:pPr>
              <w:pStyle w:val="TableContents"/>
              <w:bidi w:val="0"/>
              <w:spacing w:before="0" w:after="283"/>
              <w:jc w:val="right"/>
              <w:rPr>
                <w:sz w:val="20"/>
              </w:rPr>
            </w:pPr>
            <w:r>
              <w:rPr>
                <w:sz w:val="20"/>
              </w:rPr>
              <w:t>235,937</w:t>
            </w:r>
          </w:p>
        </w:tc>
        <w:tc>
          <w:tcPr>
            <w:tcW w:w="60" w:type="dxa"/>
            <w:tcBorders/>
            <w:shd w:fill="D5EAEA" w:val="clear"/>
            <w:vAlign w:val="center"/>
          </w:tcPr>
          <w:p>
            <w:pPr>
              <w:pStyle w:val="TableContents"/>
              <w:bidi w:val="0"/>
              <w:spacing w:before="0" w:after="283"/>
              <w:jc w:val="right"/>
              <w:rPr/>
            </w:pPr>
            <w:r>
              <w:rPr/>
              <w:t> </w:t>
            </w:r>
          </w:p>
        </w:tc>
        <w:tc>
          <w:tcPr>
            <w:tcW w:w="785" w:type="dxa"/>
            <w:tcBorders/>
            <w:shd w:fill="D5EAEA" w:val="clear"/>
            <w:vAlign w:val="center"/>
          </w:tcPr>
          <w:p>
            <w:pPr>
              <w:pStyle w:val="TableContents"/>
              <w:bidi w:val="0"/>
              <w:spacing w:before="0" w:after="283"/>
              <w:ind w:left="0" w:right="0" w:firstLine="180"/>
              <w:jc w:val="right"/>
              <w:rPr>
                <w:sz w:val="20"/>
              </w:rPr>
            </w:pPr>
            <w:r>
              <w:rPr>
                <w:sz w:val="20"/>
              </w:rPr>
              <w:t>33,739</w:t>
            </w:r>
          </w:p>
        </w:tc>
      </w:tr>
      <w:tr>
        <w:trPr/>
        <w:tc>
          <w:tcPr>
            <w:tcW w:w="3950" w:type="dxa"/>
            <w:tcBorders/>
            <w:shd w:fill="FFFFFF" w:val="clear"/>
            <w:vAlign w:val="center"/>
          </w:tcPr>
          <w:p>
            <w:pPr>
              <w:pStyle w:val="TableContents"/>
              <w:bidi w:val="0"/>
              <w:spacing w:before="0" w:after="283"/>
              <w:jc w:val="left"/>
              <w:rPr>
                <w:sz w:val="20"/>
              </w:rPr>
            </w:pPr>
            <w:r>
              <w:rPr>
                <w:sz w:val="20"/>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595" w:type="dxa"/>
            <w:tcBorders/>
            <w:shd w:fill="FFFFFF" w:val="clear"/>
            <w:vAlign w:val="center"/>
          </w:tcPr>
          <w:p>
            <w:pPr>
              <w:pStyle w:val="TableContents"/>
              <w:bidi w:val="0"/>
              <w:spacing w:before="0" w:after="283"/>
              <w:jc w:val="right"/>
              <w:rPr>
                <w:sz w:val="20"/>
              </w:rPr>
            </w:pPr>
            <w:r>
              <w:rPr>
                <w:sz w:val="20"/>
              </w:rPr>
              <w:t xml:space="preserve">96,916 </w:t>
            </w:r>
          </w:p>
        </w:tc>
        <w:tc>
          <w:tcPr>
            <w:tcW w:w="60" w:type="dxa"/>
            <w:tcBorders/>
            <w:shd w:fill="FFFFFF" w:val="clear"/>
            <w:vAlign w:val="center"/>
          </w:tcPr>
          <w:p>
            <w:pPr>
              <w:pStyle w:val="TableContents"/>
              <w:bidi w:val="0"/>
              <w:spacing w:before="0" w:after="283"/>
              <w:jc w:val="right"/>
              <w:rPr/>
            </w:pPr>
            <w:r>
              <w:rPr/>
              <w:t> </w:t>
            </w:r>
          </w:p>
        </w:tc>
        <w:tc>
          <w:tcPr>
            <w:tcW w:w="845" w:type="dxa"/>
            <w:tcBorders/>
            <w:shd w:fill="FFFFFF" w:val="clear"/>
            <w:vAlign w:val="center"/>
          </w:tcPr>
          <w:p>
            <w:pPr>
              <w:pStyle w:val="TableContents"/>
              <w:bidi w:val="0"/>
              <w:spacing w:before="0" w:after="283"/>
              <w:jc w:val="right"/>
              <w:rPr>
                <w:sz w:val="20"/>
              </w:rPr>
            </w:pPr>
            <w:r>
              <w:rPr>
                <w:sz w:val="20"/>
              </w:rPr>
              <w:t>82,566</w:t>
            </w:r>
          </w:p>
        </w:tc>
        <w:tc>
          <w:tcPr>
            <w:tcW w:w="60" w:type="dxa"/>
            <w:tcBorders/>
            <w:shd w:fill="FFFFFF" w:val="clear"/>
            <w:vAlign w:val="center"/>
          </w:tcPr>
          <w:p>
            <w:pPr>
              <w:pStyle w:val="TableContents"/>
              <w:bidi w:val="0"/>
              <w:spacing w:before="0" w:after="283"/>
              <w:jc w:val="right"/>
              <w:rPr/>
            </w:pPr>
            <w:r>
              <w:rPr/>
              <w:t> </w:t>
            </w:r>
          </w:p>
        </w:tc>
        <w:tc>
          <w:tcPr>
            <w:tcW w:w="785" w:type="dxa"/>
            <w:tcBorders/>
            <w:shd w:fill="FFFFFF" w:val="clear"/>
            <w:vAlign w:val="center"/>
          </w:tcPr>
          <w:p>
            <w:pPr>
              <w:pStyle w:val="TableContents"/>
              <w:bidi w:val="0"/>
              <w:spacing w:before="0" w:after="283"/>
              <w:ind w:left="0" w:right="0" w:firstLine="180"/>
              <w:jc w:val="right"/>
              <w:rPr>
                <w:sz w:val="20"/>
              </w:rPr>
            </w:pPr>
            <w:r>
              <w:rPr>
                <w:sz w:val="20"/>
              </w:rPr>
              <w:t>11,807</w:t>
            </w:r>
          </w:p>
        </w:tc>
      </w:tr>
      <w:tr>
        <w:trPr/>
        <w:tc>
          <w:tcPr>
            <w:tcW w:w="3950" w:type="dxa"/>
            <w:tcBorders/>
            <w:shd w:fill="D5EAEA" w:val="clear"/>
            <w:vAlign w:val="center"/>
          </w:tcPr>
          <w:p>
            <w:pPr>
              <w:pStyle w:val="TableContents"/>
              <w:bidi w:val="0"/>
              <w:spacing w:before="0" w:after="283"/>
              <w:jc w:val="left"/>
              <w:rPr>
                <w:sz w:val="20"/>
              </w:rPr>
            </w:pPr>
            <w:r>
              <w:rPr>
                <w:sz w:val="20"/>
              </w:rPr>
              <w:t>Deferred costs, current</w:t>
            </w:r>
          </w:p>
        </w:tc>
        <w:tc>
          <w:tcPr>
            <w:tcW w:w="60" w:type="dxa"/>
            <w:tcBorders/>
            <w:shd w:fill="D5EAEA" w:val="clear"/>
            <w:vAlign w:val="center"/>
          </w:tcPr>
          <w:p>
            <w:pPr>
              <w:pStyle w:val="TableContents"/>
              <w:bidi w:val="0"/>
              <w:spacing w:before="0" w:after="283"/>
              <w:jc w:val="left"/>
              <w:rPr/>
            </w:pPr>
            <w:r>
              <w:rPr/>
              <w:t> </w:t>
            </w:r>
          </w:p>
        </w:tc>
        <w:tc>
          <w:tcPr>
            <w:tcW w:w="1595" w:type="dxa"/>
            <w:tcBorders/>
            <w:shd w:fill="D5EAEA" w:val="clear"/>
            <w:vAlign w:val="center"/>
          </w:tcPr>
          <w:p>
            <w:pPr>
              <w:pStyle w:val="TableContents"/>
              <w:bidi w:val="0"/>
              <w:spacing w:before="0" w:after="283"/>
              <w:jc w:val="right"/>
              <w:rPr>
                <w:sz w:val="20"/>
              </w:rPr>
            </w:pPr>
            <w:r>
              <w:rPr>
                <w:sz w:val="20"/>
              </w:rPr>
              <w:t xml:space="preserve">4,139 </w:t>
            </w:r>
          </w:p>
        </w:tc>
        <w:tc>
          <w:tcPr>
            <w:tcW w:w="60" w:type="dxa"/>
            <w:tcBorders/>
            <w:shd w:fill="D5EAEA" w:val="clear"/>
            <w:vAlign w:val="center"/>
          </w:tcPr>
          <w:p>
            <w:pPr>
              <w:pStyle w:val="TableContents"/>
              <w:bidi w:val="0"/>
              <w:spacing w:before="0" w:after="283"/>
              <w:jc w:val="right"/>
              <w:rPr/>
            </w:pPr>
            <w:r>
              <w:rPr/>
              <w:t> </w:t>
            </w:r>
          </w:p>
        </w:tc>
        <w:tc>
          <w:tcPr>
            <w:tcW w:w="845" w:type="dxa"/>
            <w:tcBorders/>
            <w:shd w:fill="D5EAEA" w:val="clear"/>
            <w:vAlign w:val="center"/>
          </w:tcPr>
          <w:p>
            <w:pPr>
              <w:pStyle w:val="TableContents"/>
              <w:bidi w:val="0"/>
              <w:spacing w:before="0" w:after="283"/>
              <w:jc w:val="right"/>
              <w:rPr>
                <w:sz w:val="20"/>
              </w:rPr>
            </w:pPr>
            <w:r>
              <w:rPr>
                <w:sz w:val="20"/>
              </w:rPr>
              <w:t>22,125</w:t>
            </w:r>
          </w:p>
        </w:tc>
        <w:tc>
          <w:tcPr>
            <w:tcW w:w="60" w:type="dxa"/>
            <w:tcBorders/>
            <w:shd w:fill="D5EAEA" w:val="clear"/>
            <w:vAlign w:val="center"/>
          </w:tcPr>
          <w:p>
            <w:pPr>
              <w:pStyle w:val="TableContents"/>
              <w:bidi w:val="0"/>
              <w:spacing w:before="0" w:after="283"/>
              <w:jc w:val="right"/>
              <w:rPr/>
            </w:pPr>
            <w:r>
              <w:rPr/>
              <w:t> </w:t>
            </w:r>
          </w:p>
        </w:tc>
        <w:tc>
          <w:tcPr>
            <w:tcW w:w="785" w:type="dxa"/>
            <w:tcBorders/>
            <w:shd w:fill="D5EAEA" w:val="clear"/>
            <w:vAlign w:val="center"/>
          </w:tcPr>
          <w:p>
            <w:pPr>
              <w:pStyle w:val="TableContents"/>
              <w:bidi w:val="0"/>
              <w:spacing w:before="0" w:after="283"/>
              <w:jc w:val="right"/>
              <w:rPr>
                <w:sz w:val="20"/>
              </w:rPr>
            </w:pPr>
            <w:r>
              <w:rPr>
                <w:sz w:val="20"/>
              </w:rPr>
              <w:t>3,164</w:t>
            </w:r>
          </w:p>
        </w:tc>
      </w:tr>
      <w:tr>
        <w:trPr/>
        <w:tc>
          <w:tcPr>
            <w:tcW w:w="3950" w:type="dxa"/>
            <w:tcBorders/>
            <w:shd w:fill="FFFFFF" w:val="clear"/>
            <w:vAlign w:val="center"/>
          </w:tcPr>
          <w:p>
            <w:pPr>
              <w:pStyle w:val="TableContents"/>
              <w:bidi w:val="0"/>
              <w:spacing w:before="0" w:after="283"/>
              <w:jc w:val="left"/>
              <w:rPr>
                <w:sz w:val="20"/>
              </w:rPr>
            </w:pPr>
            <w:r>
              <w:rPr>
                <w:sz w:val="20"/>
              </w:rPr>
              <w:t>Total current assets</w:t>
            </w:r>
          </w:p>
        </w:tc>
        <w:tc>
          <w:tcPr>
            <w:tcW w:w="60" w:type="dxa"/>
            <w:tcBorders/>
            <w:shd w:fill="FFFFFF" w:val="clear"/>
            <w:vAlign w:val="center"/>
          </w:tcPr>
          <w:p>
            <w:pPr>
              <w:pStyle w:val="TableContents"/>
              <w:bidi w:val="0"/>
              <w:spacing w:before="0" w:after="283"/>
              <w:jc w:val="left"/>
              <w:rPr/>
            </w:pPr>
            <w:r>
              <w:rPr/>
              <w:t> </w:t>
            </w:r>
          </w:p>
        </w:tc>
        <w:tc>
          <w:tcPr>
            <w:tcW w:w="159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right"/>
              <w:rPr>
                <w:sz w:val="20"/>
              </w:rPr>
            </w:pPr>
            <w:r>
              <w:rPr>
                <w:sz w:val="20"/>
              </w:rPr>
              <w:t xml:space="preserve">884,313 </w:t>
            </w:r>
          </w:p>
        </w:tc>
        <w:tc>
          <w:tcPr>
            <w:tcW w:w="60" w:type="dxa"/>
            <w:tcBorders/>
            <w:shd w:fill="FFFFFF" w:val="clear"/>
            <w:vAlign w:val="center"/>
          </w:tcPr>
          <w:p>
            <w:pPr>
              <w:pStyle w:val="TableContents"/>
              <w:bidi w:val="0"/>
              <w:spacing w:before="0" w:after="283"/>
              <w:jc w:val="right"/>
              <w:rPr/>
            </w:pPr>
            <w:r>
              <w:rPr/>
              <w:t> </w:t>
            </w:r>
          </w:p>
        </w:tc>
        <w:tc>
          <w:tcPr>
            <w:tcW w:w="84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right"/>
              <w:rPr>
                <w:sz w:val="20"/>
              </w:rPr>
            </w:pPr>
            <w:r>
              <w:rPr>
                <w:sz w:val="20"/>
              </w:rPr>
              <w:t>917,391</w:t>
            </w:r>
          </w:p>
        </w:tc>
        <w:tc>
          <w:tcPr>
            <w:tcW w:w="60" w:type="dxa"/>
            <w:tcBorders/>
            <w:shd w:fill="FFFFFF" w:val="clear"/>
            <w:vAlign w:val="center"/>
          </w:tcPr>
          <w:p>
            <w:pPr>
              <w:pStyle w:val="TableContents"/>
              <w:bidi w:val="0"/>
              <w:spacing w:before="0" w:after="283"/>
              <w:jc w:val="right"/>
              <w:rPr/>
            </w:pPr>
            <w:r>
              <w:rPr/>
              <w:t> </w:t>
            </w:r>
          </w:p>
        </w:tc>
        <w:tc>
          <w:tcPr>
            <w:tcW w:w="78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right"/>
              <w:rPr>
                <w:sz w:val="20"/>
              </w:rPr>
            </w:pPr>
            <w:r>
              <w:rPr>
                <w:sz w:val="20"/>
              </w:rPr>
              <w:t>131,186</w:t>
            </w:r>
          </w:p>
        </w:tc>
      </w:tr>
      <w:tr>
        <w:trPr/>
        <w:tc>
          <w:tcPr>
            <w:tcW w:w="3950" w:type="dxa"/>
            <w:tcBorders/>
            <w:shd w:fill="D5EAEA" w:val="clear"/>
            <w:vAlign w:val="center"/>
          </w:tcPr>
          <w:p>
            <w:pPr>
              <w:pStyle w:val="TableContents"/>
              <w:bidi w:val="0"/>
              <w:spacing w:before="0" w:after="283"/>
              <w:jc w:val="left"/>
              <w:rPr>
                <w:sz w:val="20"/>
              </w:rPr>
            </w:pPr>
            <w:r>
              <w:rPr>
                <w:sz w:val="20"/>
              </w:rPr>
              <w:t>Non-current assets</w:t>
            </w:r>
          </w:p>
        </w:tc>
        <w:tc>
          <w:tcPr>
            <w:tcW w:w="60" w:type="dxa"/>
            <w:tcBorders/>
            <w:shd w:fill="D5EAEA" w:val="clear"/>
            <w:vAlign w:val="center"/>
          </w:tcPr>
          <w:p>
            <w:pPr>
              <w:pStyle w:val="TableContents"/>
              <w:bidi w:val="0"/>
              <w:spacing w:before="0" w:after="283"/>
              <w:jc w:val="left"/>
              <w:rPr/>
            </w:pPr>
            <w:r>
              <w:rPr/>
              <w:t> </w:t>
            </w:r>
          </w:p>
        </w:tc>
        <w:tc>
          <w:tcPr>
            <w:tcW w:w="1595" w:type="dxa"/>
            <w:tcBorders/>
            <w:shd w:fill="D5EAEA" w:val="clear"/>
            <w:vAlign w:val="center"/>
          </w:tcPr>
          <w:p>
            <w:pPr>
              <w:pStyle w:val="TableContents"/>
              <w:bidi w:val="0"/>
              <w:spacing w:before="0" w:after="283"/>
              <w:jc w:val="right"/>
              <w:rPr/>
            </w:pPr>
            <w:r>
              <w:rPr/>
              <w:t> </w:t>
            </w:r>
          </w:p>
        </w:tc>
        <w:tc>
          <w:tcPr>
            <w:tcW w:w="60" w:type="dxa"/>
            <w:tcBorders/>
            <w:shd w:fill="D5EAEA" w:val="clear"/>
            <w:vAlign w:val="center"/>
          </w:tcPr>
          <w:p>
            <w:pPr>
              <w:pStyle w:val="TableContents"/>
              <w:bidi w:val="0"/>
              <w:spacing w:before="0" w:after="283"/>
              <w:jc w:val="right"/>
              <w:rPr/>
            </w:pPr>
            <w:r>
              <w:rPr/>
              <w:t> </w:t>
            </w:r>
          </w:p>
        </w:tc>
        <w:tc>
          <w:tcPr>
            <w:tcW w:w="845" w:type="dxa"/>
            <w:tcBorders/>
            <w:shd w:fill="D5EAEA" w:val="clear"/>
            <w:vAlign w:val="center"/>
          </w:tcPr>
          <w:p>
            <w:pPr>
              <w:pStyle w:val="TableContents"/>
              <w:bidi w:val="0"/>
              <w:spacing w:before="0" w:after="283"/>
              <w:jc w:val="right"/>
              <w:rPr/>
            </w:pPr>
            <w:r>
              <w:rPr/>
              <w:t> </w:t>
            </w:r>
          </w:p>
        </w:tc>
        <w:tc>
          <w:tcPr>
            <w:tcW w:w="60" w:type="dxa"/>
            <w:tcBorders/>
            <w:shd w:fill="D5EAEA" w:val="clear"/>
            <w:vAlign w:val="center"/>
          </w:tcPr>
          <w:p>
            <w:pPr>
              <w:pStyle w:val="TableContents"/>
              <w:bidi w:val="0"/>
              <w:spacing w:before="0" w:after="283"/>
              <w:jc w:val="right"/>
              <w:rPr/>
            </w:pPr>
            <w:r>
              <w:rPr/>
              <w:t> </w:t>
            </w:r>
          </w:p>
        </w:tc>
        <w:tc>
          <w:tcPr>
            <w:tcW w:w="785" w:type="dxa"/>
            <w:tcBorders/>
            <w:shd w:fill="D5EAEA" w:val="clear"/>
            <w:vAlign w:val="center"/>
          </w:tcPr>
          <w:p>
            <w:pPr>
              <w:pStyle w:val="TableContents"/>
              <w:bidi w:val="0"/>
              <w:spacing w:before="0" w:after="283"/>
              <w:ind w:left="0" w:right="0" w:firstLine="180"/>
              <w:jc w:val="right"/>
              <w:rPr/>
            </w:pPr>
            <w:r>
              <w:rPr/>
              <w:t> </w:t>
            </w:r>
          </w:p>
        </w:tc>
      </w:tr>
      <w:tr>
        <w:trPr/>
        <w:tc>
          <w:tcPr>
            <w:tcW w:w="3950" w:type="dxa"/>
            <w:tcBorders/>
            <w:shd w:fill="FFFFFF" w:val="clear"/>
            <w:vAlign w:val="center"/>
          </w:tcPr>
          <w:p>
            <w:pPr>
              <w:pStyle w:val="TableContents"/>
              <w:bidi w:val="0"/>
              <w:spacing w:before="0" w:after="283"/>
              <w:jc w:val="left"/>
              <w:rPr>
                <w:sz w:val="20"/>
              </w:rPr>
            </w:pPr>
            <w:r>
              <w:rPr>
                <w:sz w:val="20"/>
              </w:rPr>
              <w:t>Property and equipment, net</w:t>
            </w:r>
          </w:p>
        </w:tc>
        <w:tc>
          <w:tcPr>
            <w:tcW w:w="60" w:type="dxa"/>
            <w:tcBorders/>
            <w:shd w:fill="FFFFFF" w:val="clear"/>
            <w:vAlign w:val="center"/>
          </w:tcPr>
          <w:p>
            <w:pPr>
              <w:pStyle w:val="TableContents"/>
              <w:bidi w:val="0"/>
              <w:spacing w:before="0" w:after="283"/>
              <w:jc w:val="left"/>
              <w:rPr/>
            </w:pPr>
            <w:r>
              <w:rPr/>
              <w:t> </w:t>
            </w:r>
          </w:p>
        </w:tc>
        <w:tc>
          <w:tcPr>
            <w:tcW w:w="1595" w:type="dxa"/>
            <w:tcBorders/>
            <w:shd w:fill="FFFFFF" w:val="clear"/>
            <w:vAlign w:val="center"/>
          </w:tcPr>
          <w:p>
            <w:pPr>
              <w:pStyle w:val="TableContents"/>
              <w:bidi w:val="0"/>
              <w:spacing w:before="0" w:after="283"/>
              <w:jc w:val="right"/>
              <w:rPr>
                <w:sz w:val="20"/>
              </w:rPr>
            </w:pPr>
            <w:r>
              <w:rPr>
                <w:sz w:val="20"/>
              </w:rPr>
              <w:t xml:space="preserve">758,215 </w:t>
            </w:r>
          </w:p>
        </w:tc>
        <w:tc>
          <w:tcPr>
            <w:tcW w:w="60" w:type="dxa"/>
            <w:tcBorders/>
            <w:shd w:fill="FFFFFF" w:val="clear"/>
            <w:vAlign w:val="center"/>
          </w:tcPr>
          <w:p>
            <w:pPr>
              <w:pStyle w:val="TableContents"/>
              <w:bidi w:val="0"/>
              <w:spacing w:before="0" w:after="283"/>
              <w:jc w:val="right"/>
              <w:rPr/>
            </w:pPr>
            <w:r>
              <w:rPr/>
              <w:t> </w:t>
            </w:r>
          </w:p>
        </w:tc>
        <w:tc>
          <w:tcPr>
            <w:tcW w:w="845" w:type="dxa"/>
            <w:tcBorders/>
            <w:shd w:fill="FFFFFF" w:val="clear"/>
            <w:vAlign w:val="center"/>
          </w:tcPr>
          <w:p>
            <w:pPr>
              <w:pStyle w:val="TableContents"/>
              <w:bidi w:val="0"/>
              <w:spacing w:before="0" w:after="283"/>
              <w:jc w:val="right"/>
              <w:rPr>
                <w:sz w:val="20"/>
              </w:rPr>
            </w:pPr>
            <w:r>
              <w:rPr>
                <w:sz w:val="20"/>
              </w:rPr>
              <w:t>662,178</w:t>
            </w:r>
          </w:p>
        </w:tc>
        <w:tc>
          <w:tcPr>
            <w:tcW w:w="60" w:type="dxa"/>
            <w:tcBorders/>
            <w:shd w:fill="FFFFFF" w:val="clear"/>
            <w:vAlign w:val="center"/>
          </w:tcPr>
          <w:p>
            <w:pPr>
              <w:pStyle w:val="TableContents"/>
              <w:bidi w:val="0"/>
              <w:spacing w:before="0" w:after="283"/>
              <w:jc w:val="right"/>
              <w:rPr/>
            </w:pPr>
            <w:r>
              <w:rPr/>
              <w:t> </w:t>
            </w:r>
          </w:p>
        </w:tc>
        <w:tc>
          <w:tcPr>
            <w:tcW w:w="785" w:type="dxa"/>
            <w:tcBorders/>
            <w:shd w:fill="FFFFFF" w:val="clear"/>
            <w:vAlign w:val="center"/>
          </w:tcPr>
          <w:p>
            <w:pPr>
              <w:pStyle w:val="TableContents"/>
              <w:bidi w:val="0"/>
              <w:spacing w:before="0" w:after="283"/>
              <w:ind w:left="0" w:right="0" w:firstLine="180"/>
              <w:jc w:val="right"/>
              <w:rPr>
                <w:sz w:val="20"/>
              </w:rPr>
            </w:pPr>
            <w:r>
              <w:rPr>
                <w:sz w:val="20"/>
              </w:rPr>
              <w:t>94,690</w:t>
            </w:r>
          </w:p>
        </w:tc>
      </w:tr>
      <w:tr>
        <w:trPr/>
        <w:tc>
          <w:tcPr>
            <w:tcW w:w="3950" w:type="dxa"/>
            <w:tcBorders/>
            <w:shd w:fill="D5EAEA" w:val="clear"/>
            <w:vAlign w:val="center"/>
          </w:tcPr>
          <w:p>
            <w:pPr>
              <w:pStyle w:val="TableContents"/>
              <w:bidi w:val="0"/>
              <w:spacing w:before="0" w:after="283"/>
              <w:jc w:val="left"/>
              <w:rPr>
                <w:sz w:val="20"/>
              </w:rPr>
            </w:pPr>
            <w:r>
              <w:rPr>
                <w:sz w:val="20"/>
              </w:rPr>
              <w:t>Intangible assets, net</w:t>
            </w:r>
          </w:p>
        </w:tc>
        <w:tc>
          <w:tcPr>
            <w:tcW w:w="60" w:type="dxa"/>
            <w:tcBorders/>
            <w:shd w:fill="D5EAEA" w:val="clear"/>
            <w:vAlign w:val="center"/>
          </w:tcPr>
          <w:p>
            <w:pPr>
              <w:pStyle w:val="TableContents"/>
              <w:bidi w:val="0"/>
              <w:spacing w:before="0" w:after="283"/>
              <w:jc w:val="left"/>
              <w:rPr/>
            </w:pPr>
            <w:r>
              <w:rPr/>
              <w:t> </w:t>
            </w:r>
          </w:p>
        </w:tc>
        <w:tc>
          <w:tcPr>
            <w:tcW w:w="1595" w:type="dxa"/>
            <w:tcBorders/>
            <w:shd w:fill="D5EAEA" w:val="clear"/>
            <w:vAlign w:val="center"/>
          </w:tcPr>
          <w:p>
            <w:pPr>
              <w:pStyle w:val="TableContents"/>
              <w:bidi w:val="0"/>
              <w:spacing w:before="0" w:after="283"/>
              <w:jc w:val="right"/>
              <w:rPr>
                <w:sz w:val="20"/>
              </w:rPr>
            </w:pPr>
            <w:r>
              <w:rPr>
                <w:sz w:val="20"/>
              </w:rPr>
              <w:t xml:space="preserve">723 </w:t>
            </w:r>
          </w:p>
        </w:tc>
        <w:tc>
          <w:tcPr>
            <w:tcW w:w="60" w:type="dxa"/>
            <w:tcBorders/>
            <w:shd w:fill="D5EAEA" w:val="clear"/>
            <w:vAlign w:val="center"/>
          </w:tcPr>
          <w:p>
            <w:pPr>
              <w:pStyle w:val="TableContents"/>
              <w:bidi w:val="0"/>
              <w:spacing w:before="0" w:after="283"/>
              <w:jc w:val="right"/>
              <w:rPr/>
            </w:pPr>
            <w:r>
              <w:rPr/>
              <w:t> </w:t>
            </w:r>
          </w:p>
        </w:tc>
        <w:tc>
          <w:tcPr>
            <w:tcW w:w="845" w:type="dxa"/>
            <w:tcBorders/>
            <w:shd w:fill="D5EAEA" w:val="clear"/>
            <w:vAlign w:val="center"/>
          </w:tcPr>
          <w:p>
            <w:pPr>
              <w:pStyle w:val="TableContents"/>
              <w:bidi w:val="0"/>
              <w:spacing w:before="0" w:after="283"/>
              <w:jc w:val="right"/>
              <w:rPr>
                <w:sz w:val="20"/>
              </w:rPr>
            </w:pPr>
            <w:r>
              <w:rPr>
                <w:sz w:val="20"/>
              </w:rPr>
              <w:t>250</w:t>
            </w:r>
          </w:p>
        </w:tc>
        <w:tc>
          <w:tcPr>
            <w:tcW w:w="60" w:type="dxa"/>
            <w:tcBorders/>
            <w:shd w:fill="D5EAEA" w:val="clear"/>
            <w:vAlign w:val="center"/>
          </w:tcPr>
          <w:p>
            <w:pPr>
              <w:pStyle w:val="TableContents"/>
              <w:bidi w:val="0"/>
              <w:spacing w:before="0" w:after="283"/>
              <w:jc w:val="right"/>
              <w:rPr/>
            </w:pPr>
            <w:r>
              <w:rPr/>
              <w:t> </w:t>
            </w:r>
          </w:p>
        </w:tc>
        <w:tc>
          <w:tcPr>
            <w:tcW w:w="785" w:type="dxa"/>
            <w:tcBorders/>
            <w:shd w:fill="D5EAEA" w:val="clear"/>
            <w:vAlign w:val="center"/>
          </w:tcPr>
          <w:p>
            <w:pPr>
              <w:pStyle w:val="TableContents"/>
              <w:bidi w:val="0"/>
              <w:spacing w:before="0" w:after="283"/>
              <w:ind w:left="0" w:right="0" w:firstLine="180"/>
              <w:jc w:val="right"/>
              <w:rPr>
                <w:sz w:val="20"/>
              </w:rPr>
            </w:pPr>
            <w:r>
              <w:rPr>
                <w:sz w:val="20"/>
              </w:rPr>
              <w:t>36</w:t>
            </w:r>
          </w:p>
        </w:tc>
      </w:tr>
      <w:tr>
        <w:trPr/>
        <w:tc>
          <w:tcPr>
            <w:tcW w:w="3950" w:type="dxa"/>
            <w:tcBorders/>
            <w:shd w:fill="FFFFFF" w:val="clear"/>
            <w:vAlign w:val="center"/>
          </w:tcPr>
          <w:p>
            <w:pPr>
              <w:pStyle w:val="TableContents"/>
              <w:bidi w:val="0"/>
              <w:spacing w:before="0" w:after="283"/>
              <w:jc w:val="left"/>
              <w:rPr>
                <w:sz w:val="20"/>
              </w:rPr>
            </w:pPr>
            <w:r>
              <w:rPr>
                <w:sz w:val="20"/>
              </w:rPr>
              <w:t>Right-of-use assets</w:t>
            </w:r>
          </w:p>
        </w:tc>
        <w:tc>
          <w:tcPr>
            <w:tcW w:w="60" w:type="dxa"/>
            <w:tcBorders/>
            <w:shd w:fill="FFFFFF" w:val="clear"/>
            <w:vAlign w:val="center"/>
          </w:tcPr>
          <w:p>
            <w:pPr>
              <w:pStyle w:val="TableContents"/>
              <w:bidi w:val="0"/>
              <w:spacing w:before="0" w:after="283"/>
              <w:jc w:val="left"/>
              <w:rPr/>
            </w:pPr>
            <w:r>
              <w:rPr/>
              <w:t> </w:t>
            </w:r>
          </w:p>
        </w:tc>
        <w:tc>
          <w:tcPr>
            <w:tcW w:w="1595" w:type="dxa"/>
            <w:tcBorders/>
            <w:shd w:fill="FFFFFF" w:val="clear"/>
            <w:vAlign w:val="center"/>
          </w:tcPr>
          <w:p>
            <w:pPr>
              <w:pStyle w:val="TableContents"/>
              <w:bidi w:val="0"/>
              <w:spacing w:before="0" w:after="283"/>
              <w:jc w:val="right"/>
              <w:rPr>
                <w:sz w:val="20"/>
              </w:rPr>
            </w:pPr>
            <w:r>
              <w:rPr>
                <w:sz w:val="20"/>
              </w:rPr>
              <w:t xml:space="preserve">110,154 </w:t>
            </w:r>
          </w:p>
        </w:tc>
        <w:tc>
          <w:tcPr>
            <w:tcW w:w="60" w:type="dxa"/>
            <w:tcBorders/>
            <w:shd w:fill="FFFFFF" w:val="clear"/>
            <w:vAlign w:val="center"/>
          </w:tcPr>
          <w:p>
            <w:pPr>
              <w:pStyle w:val="TableContents"/>
              <w:bidi w:val="0"/>
              <w:spacing w:before="0" w:after="283"/>
              <w:jc w:val="right"/>
              <w:rPr/>
            </w:pPr>
            <w:r>
              <w:rPr/>
              <w:t> </w:t>
            </w:r>
          </w:p>
        </w:tc>
        <w:tc>
          <w:tcPr>
            <w:tcW w:w="845" w:type="dxa"/>
            <w:tcBorders/>
            <w:shd w:fill="FFFFFF" w:val="clear"/>
            <w:vAlign w:val="center"/>
          </w:tcPr>
          <w:p>
            <w:pPr>
              <w:pStyle w:val="TableContents"/>
              <w:bidi w:val="0"/>
              <w:spacing w:before="0" w:after="283"/>
              <w:jc w:val="right"/>
              <w:rPr>
                <w:sz w:val="20"/>
              </w:rPr>
            </w:pPr>
            <w:r>
              <w:rPr>
                <w:sz w:val="20"/>
              </w:rPr>
              <w:t>99,111</w:t>
            </w:r>
          </w:p>
        </w:tc>
        <w:tc>
          <w:tcPr>
            <w:tcW w:w="60" w:type="dxa"/>
            <w:tcBorders/>
            <w:shd w:fill="FFFFFF" w:val="clear"/>
            <w:vAlign w:val="center"/>
          </w:tcPr>
          <w:p>
            <w:pPr>
              <w:pStyle w:val="TableContents"/>
              <w:bidi w:val="0"/>
              <w:spacing w:before="0" w:after="283"/>
              <w:jc w:val="right"/>
              <w:rPr/>
            </w:pPr>
            <w:r>
              <w:rPr/>
              <w:t> </w:t>
            </w:r>
          </w:p>
        </w:tc>
        <w:tc>
          <w:tcPr>
            <w:tcW w:w="785" w:type="dxa"/>
            <w:tcBorders/>
            <w:shd w:fill="FFFFFF" w:val="clear"/>
            <w:vAlign w:val="center"/>
          </w:tcPr>
          <w:p>
            <w:pPr>
              <w:pStyle w:val="TableContents"/>
              <w:bidi w:val="0"/>
              <w:spacing w:before="0" w:after="283"/>
              <w:ind w:left="0" w:right="0" w:firstLine="180"/>
              <w:jc w:val="right"/>
              <w:rPr>
                <w:sz w:val="20"/>
              </w:rPr>
            </w:pPr>
            <w:r>
              <w:rPr>
                <w:sz w:val="20"/>
              </w:rPr>
              <w:t>14,173</w:t>
            </w:r>
          </w:p>
        </w:tc>
      </w:tr>
      <w:tr>
        <w:trPr/>
        <w:tc>
          <w:tcPr>
            <w:tcW w:w="3950" w:type="dxa"/>
            <w:tcBorders/>
            <w:shd w:fill="D5EAEA" w:val="clear"/>
            <w:vAlign w:val="center"/>
          </w:tcPr>
          <w:p>
            <w:pPr>
              <w:pStyle w:val="TableContents"/>
              <w:bidi w:val="0"/>
              <w:spacing w:before="0" w:after="283"/>
              <w:jc w:val="left"/>
              <w:rPr>
                <w:sz w:val="20"/>
              </w:rPr>
            </w:pPr>
            <w:r>
              <w:rPr>
                <w:sz w:val="20"/>
              </w:rPr>
              <w:t>Deferred costs, non-current</w:t>
            </w:r>
          </w:p>
        </w:tc>
        <w:tc>
          <w:tcPr>
            <w:tcW w:w="60" w:type="dxa"/>
            <w:tcBorders/>
            <w:shd w:fill="D5EAEA" w:val="clear"/>
            <w:vAlign w:val="center"/>
          </w:tcPr>
          <w:p>
            <w:pPr>
              <w:pStyle w:val="TableContents"/>
              <w:bidi w:val="0"/>
              <w:spacing w:before="0" w:after="283"/>
              <w:jc w:val="left"/>
              <w:rPr/>
            </w:pPr>
            <w:r>
              <w:rPr/>
              <w:t> </w:t>
            </w:r>
          </w:p>
        </w:tc>
        <w:tc>
          <w:tcPr>
            <w:tcW w:w="1595" w:type="dxa"/>
            <w:tcBorders/>
            <w:shd w:fill="D5EAEA" w:val="clear"/>
            <w:vAlign w:val="center"/>
          </w:tcPr>
          <w:p>
            <w:pPr>
              <w:pStyle w:val="TableContents"/>
              <w:bidi w:val="0"/>
              <w:spacing w:before="0" w:after="283"/>
              <w:jc w:val="right"/>
              <w:rPr>
                <w:sz w:val="20"/>
              </w:rPr>
            </w:pPr>
            <w:r>
              <w:rPr>
                <w:sz w:val="20"/>
              </w:rPr>
              <w:t xml:space="preserve">56,657 </w:t>
            </w:r>
          </w:p>
        </w:tc>
        <w:tc>
          <w:tcPr>
            <w:tcW w:w="60" w:type="dxa"/>
            <w:tcBorders/>
            <w:shd w:fill="D5EAEA" w:val="clear"/>
            <w:vAlign w:val="center"/>
          </w:tcPr>
          <w:p>
            <w:pPr>
              <w:pStyle w:val="TableContents"/>
              <w:bidi w:val="0"/>
              <w:spacing w:before="0" w:after="283"/>
              <w:jc w:val="right"/>
              <w:rPr/>
            </w:pPr>
            <w:r>
              <w:rPr/>
              <w:t> </w:t>
            </w:r>
          </w:p>
        </w:tc>
        <w:tc>
          <w:tcPr>
            <w:tcW w:w="845" w:type="dxa"/>
            <w:tcBorders/>
            <w:shd w:fill="D5EAEA" w:val="clear"/>
            <w:vAlign w:val="center"/>
          </w:tcPr>
          <w:p>
            <w:pPr>
              <w:pStyle w:val="TableContents"/>
              <w:bidi w:val="0"/>
              <w:spacing w:before="0" w:after="283"/>
              <w:jc w:val="right"/>
              <w:rPr>
                <w:sz w:val="20"/>
              </w:rPr>
            </w:pPr>
            <w:r>
              <w:rPr>
                <w:sz w:val="20"/>
              </w:rPr>
              <w:t>10,643</w:t>
            </w:r>
          </w:p>
        </w:tc>
        <w:tc>
          <w:tcPr>
            <w:tcW w:w="60" w:type="dxa"/>
            <w:tcBorders/>
            <w:shd w:fill="D5EAEA" w:val="clear"/>
            <w:vAlign w:val="center"/>
          </w:tcPr>
          <w:p>
            <w:pPr>
              <w:pStyle w:val="TableContents"/>
              <w:bidi w:val="0"/>
              <w:spacing w:before="0" w:after="283"/>
              <w:jc w:val="right"/>
              <w:rPr/>
            </w:pPr>
            <w:r>
              <w:rPr/>
              <w:t> </w:t>
            </w:r>
          </w:p>
        </w:tc>
        <w:tc>
          <w:tcPr>
            <w:tcW w:w="785" w:type="dxa"/>
            <w:tcBorders/>
            <w:shd w:fill="D5EAEA" w:val="clear"/>
            <w:vAlign w:val="center"/>
          </w:tcPr>
          <w:p>
            <w:pPr>
              <w:pStyle w:val="TableContents"/>
              <w:bidi w:val="0"/>
              <w:spacing w:before="0" w:after="283"/>
              <w:ind w:left="0" w:right="0" w:firstLine="180"/>
              <w:jc w:val="right"/>
              <w:rPr>
                <w:sz w:val="20"/>
              </w:rPr>
            </w:pPr>
            <w:r>
              <w:rPr>
                <w:sz w:val="20"/>
              </w:rPr>
              <w:t>1,522</w:t>
            </w:r>
          </w:p>
        </w:tc>
      </w:tr>
      <w:tr>
        <w:trPr/>
        <w:tc>
          <w:tcPr>
            <w:tcW w:w="3950" w:type="dxa"/>
            <w:tcBorders/>
            <w:shd w:fill="FFFFFF" w:val="clear"/>
            <w:vAlign w:val="center"/>
          </w:tcPr>
          <w:p>
            <w:pPr>
              <w:pStyle w:val="TableContents"/>
              <w:bidi w:val="0"/>
              <w:spacing w:before="0" w:after="283"/>
              <w:jc w:val="left"/>
              <w:rPr>
                <w:sz w:val="20"/>
              </w:rPr>
            </w:pPr>
            <w:r>
              <w:rPr>
                <w:sz w:val="20"/>
              </w:rPr>
              <w:t>Long-term investments</w:t>
            </w:r>
          </w:p>
        </w:tc>
        <w:tc>
          <w:tcPr>
            <w:tcW w:w="60" w:type="dxa"/>
            <w:tcBorders/>
            <w:shd w:fill="FFFFFF" w:val="clear"/>
            <w:vAlign w:val="center"/>
          </w:tcPr>
          <w:p>
            <w:pPr>
              <w:pStyle w:val="TableContents"/>
              <w:bidi w:val="0"/>
              <w:spacing w:before="0" w:after="283"/>
              <w:jc w:val="left"/>
              <w:rPr/>
            </w:pPr>
            <w:r>
              <w:rPr/>
              <w:t> </w:t>
            </w:r>
          </w:p>
        </w:tc>
        <w:tc>
          <w:tcPr>
            <w:tcW w:w="1595" w:type="dxa"/>
            <w:tcBorders/>
            <w:shd w:fill="FFFFFF" w:val="clear"/>
            <w:vAlign w:val="center"/>
          </w:tcPr>
          <w:p>
            <w:pPr>
              <w:pStyle w:val="TableContents"/>
              <w:bidi w:val="0"/>
              <w:spacing w:before="0" w:after="283"/>
              <w:jc w:val="right"/>
              <w:rPr>
                <w:sz w:val="20"/>
              </w:rPr>
            </w:pPr>
            <w:r>
              <w:rPr>
                <w:sz w:val="20"/>
              </w:rPr>
              <w:t xml:space="preserve">260,083 </w:t>
            </w:r>
          </w:p>
        </w:tc>
        <w:tc>
          <w:tcPr>
            <w:tcW w:w="60" w:type="dxa"/>
            <w:tcBorders/>
            <w:shd w:fill="FFFFFF" w:val="clear"/>
            <w:vAlign w:val="center"/>
          </w:tcPr>
          <w:p>
            <w:pPr>
              <w:pStyle w:val="TableContents"/>
              <w:bidi w:val="0"/>
              <w:spacing w:before="0" w:after="283"/>
              <w:jc w:val="right"/>
              <w:rPr/>
            </w:pPr>
            <w:r>
              <w:rPr/>
              <w:t> </w:t>
            </w:r>
          </w:p>
        </w:tc>
        <w:tc>
          <w:tcPr>
            <w:tcW w:w="845" w:type="dxa"/>
            <w:tcBorders/>
            <w:shd w:fill="FFFFFF" w:val="clear"/>
            <w:vAlign w:val="center"/>
          </w:tcPr>
          <w:p>
            <w:pPr>
              <w:pStyle w:val="TableContents"/>
              <w:bidi w:val="0"/>
              <w:spacing w:before="0" w:after="283"/>
              <w:jc w:val="right"/>
              <w:rPr>
                <w:sz w:val="20"/>
              </w:rPr>
            </w:pPr>
            <w:r>
              <w:rPr>
                <w:sz w:val="20"/>
              </w:rPr>
              <w:t>318,791</w:t>
            </w:r>
          </w:p>
        </w:tc>
        <w:tc>
          <w:tcPr>
            <w:tcW w:w="60" w:type="dxa"/>
            <w:tcBorders/>
            <w:shd w:fill="FFFFFF" w:val="clear"/>
            <w:vAlign w:val="center"/>
          </w:tcPr>
          <w:p>
            <w:pPr>
              <w:pStyle w:val="TableContents"/>
              <w:bidi w:val="0"/>
              <w:spacing w:before="0" w:after="283"/>
              <w:jc w:val="right"/>
              <w:rPr/>
            </w:pPr>
            <w:r>
              <w:rPr/>
              <w:t> </w:t>
            </w:r>
          </w:p>
        </w:tc>
        <w:tc>
          <w:tcPr>
            <w:tcW w:w="785" w:type="dxa"/>
            <w:tcBorders/>
            <w:shd w:fill="FFFFFF" w:val="clear"/>
            <w:vAlign w:val="center"/>
          </w:tcPr>
          <w:p>
            <w:pPr>
              <w:pStyle w:val="TableContents"/>
              <w:bidi w:val="0"/>
              <w:spacing w:before="0" w:after="283"/>
              <w:ind w:left="0" w:right="0" w:firstLine="180"/>
              <w:jc w:val="right"/>
              <w:rPr>
                <w:sz w:val="20"/>
              </w:rPr>
            </w:pPr>
            <w:r>
              <w:rPr>
                <w:sz w:val="20"/>
              </w:rPr>
              <w:t>45,587</w:t>
            </w:r>
          </w:p>
        </w:tc>
      </w:tr>
      <w:tr>
        <w:trPr/>
        <w:tc>
          <w:tcPr>
            <w:tcW w:w="3950" w:type="dxa"/>
            <w:tcBorders/>
            <w:shd w:fill="D5EAEA" w:val="clear"/>
            <w:vAlign w:val="center"/>
          </w:tcPr>
          <w:p>
            <w:pPr>
              <w:pStyle w:val="TableContents"/>
              <w:bidi w:val="0"/>
              <w:spacing w:before="0" w:after="283"/>
              <w:jc w:val="left"/>
              <w:rPr>
                <w:sz w:val="20"/>
              </w:rPr>
            </w:pPr>
            <w:r>
              <w:rPr>
                <w:sz w:val="20"/>
              </w:rPr>
              <w:t>Deferred tax assets</w:t>
            </w:r>
          </w:p>
        </w:tc>
        <w:tc>
          <w:tcPr>
            <w:tcW w:w="60" w:type="dxa"/>
            <w:tcBorders/>
            <w:shd w:fill="D5EAEA" w:val="clear"/>
            <w:vAlign w:val="center"/>
          </w:tcPr>
          <w:p>
            <w:pPr>
              <w:pStyle w:val="TableContents"/>
              <w:bidi w:val="0"/>
              <w:spacing w:before="0" w:after="283"/>
              <w:jc w:val="left"/>
              <w:rPr/>
            </w:pPr>
            <w:r>
              <w:rPr/>
              <w:t> </w:t>
            </w:r>
          </w:p>
        </w:tc>
        <w:tc>
          <w:tcPr>
            <w:tcW w:w="1595" w:type="dxa"/>
            <w:tcBorders/>
            <w:shd w:fill="D5EAEA" w:val="clear"/>
            <w:vAlign w:val="center"/>
          </w:tcPr>
          <w:p>
            <w:pPr>
              <w:pStyle w:val="TableContents"/>
              <w:bidi w:val="0"/>
              <w:spacing w:before="0" w:after="283"/>
              <w:jc w:val="right"/>
              <w:rPr>
                <w:sz w:val="20"/>
              </w:rPr>
            </w:pPr>
            <w:r>
              <w:rPr>
                <w:sz w:val="20"/>
              </w:rPr>
              <w:t xml:space="preserve">24,699 </w:t>
            </w:r>
          </w:p>
        </w:tc>
        <w:tc>
          <w:tcPr>
            <w:tcW w:w="60" w:type="dxa"/>
            <w:tcBorders/>
            <w:shd w:fill="D5EAEA" w:val="clear"/>
            <w:vAlign w:val="center"/>
          </w:tcPr>
          <w:p>
            <w:pPr>
              <w:pStyle w:val="TableContents"/>
              <w:bidi w:val="0"/>
              <w:spacing w:before="0" w:after="283"/>
              <w:jc w:val="right"/>
              <w:rPr/>
            </w:pPr>
            <w:r>
              <w:rPr/>
              <w:t> </w:t>
            </w:r>
          </w:p>
        </w:tc>
        <w:tc>
          <w:tcPr>
            <w:tcW w:w="845" w:type="dxa"/>
            <w:tcBorders/>
            <w:shd w:fill="D5EAEA" w:val="clear"/>
            <w:vAlign w:val="center"/>
          </w:tcPr>
          <w:p>
            <w:pPr>
              <w:pStyle w:val="TableContents"/>
              <w:bidi w:val="0"/>
              <w:spacing w:before="0" w:after="283"/>
              <w:jc w:val="right"/>
              <w:rPr>
                <w:sz w:val="20"/>
              </w:rPr>
            </w:pPr>
            <w:r>
              <w:rPr>
                <w:sz w:val="20"/>
              </w:rPr>
              <w:t>19,104</w:t>
            </w:r>
          </w:p>
        </w:tc>
        <w:tc>
          <w:tcPr>
            <w:tcW w:w="60" w:type="dxa"/>
            <w:tcBorders/>
            <w:shd w:fill="D5EAEA" w:val="clear"/>
            <w:vAlign w:val="center"/>
          </w:tcPr>
          <w:p>
            <w:pPr>
              <w:pStyle w:val="TableContents"/>
              <w:bidi w:val="0"/>
              <w:spacing w:before="0" w:after="283"/>
              <w:jc w:val="right"/>
              <w:rPr/>
            </w:pPr>
            <w:r>
              <w:rPr/>
              <w:t> </w:t>
            </w:r>
          </w:p>
        </w:tc>
        <w:tc>
          <w:tcPr>
            <w:tcW w:w="785" w:type="dxa"/>
            <w:tcBorders/>
            <w:shd w:fill="D5EAEA" w:val="clear"/>
            <w:vAlign w:val="center"/>
          </w:tcPr>
          <w:p>
            <w:pPr>
              <w:pStyle w:val="TableContents"/>
              <w:bidi w:val="0"/>
              <w:spacing w:before="0" w:after="283"/>
              <w:ind w:left="0" w:right="0" w:firstLine="180"/>
              <w:jc w:val="right"/>
              <w:rPr>
                <w:sz w:val="20"/>
              </w:rPr>
            </w:pPr>
            <w:r>
              <w:rPr>
                <w:sz w:val="20"/>
              </w:rPr>
              <w:t>2,732</w:t>
            </w:r>
          </w:p>
        </w:tc>
      </w:tr>
      <w:tr>
        <w:trPr/>
        <w:tc>
          <w:tcPr>
            <w:tcW w:w="3950" w:type="dxa"/>
            <w:tcBorders/>
            <w:shd w:fill="FFFFFF" w:val="clear"/>
            <w:vAlign w:val="center"/>
          </w:tcPr>
          <w:p>
            <w:pPr>
              <w:pStyle w:val="TableContents"/>
              <w:bidi w:val="0"/>
              <w:spacing w:before="0" w:after="283"/>
              <w:jc w:val="left"/>
              <w:rPr>
                <w:sz w:val="20"/>
              </w:rPr>
            </w:pPr>
            <w:r>
              <w:rPr>
                <w:sz w:val="20"/>
              </w:rPr>
              <w:t>Other non-current assets</w:t>
            </w:r>
          </w:p>
        </w:tc>
        <w:tc>
          <w:tcPr>
            <w:tcW w:w="60" w:type="dxa"/>
            <w:tcBorders/>
            <w:shd w:fill="FFFFFF" w:val="clear"/>
            <w:vAlign w:val="center"/>
          </w:tcPr>
          <w:p>
            <w:pPr>
              <w:pStyle w:val="TableContents"/>
              <w:bidi w:val="0"/>
              <w:spacing w:before="0" w:after="283"/>
              <w:jc w:val="left"/>
              <w:rPr/>
            </w:pPr>
            <w:r>
              <w:rPr/>
              <w:t> </w:t>
            </w:r>
          </w:p>
        </w:tc>
        <w:tc>
          <w:tcPr>
            <w:tcW w:w="1595" w:type="dxa"/>
            <w:tcBorders/>
            <w:shd w:fill="FFFFFF" w:val="clear"/>
            <w:vAlign w:val="center"/>
          </w:tcPr>
          <w:p>
            <w:pPr>
              <w:pStyle w:val="TableContents"/>
              <w:bidi w:val="0"/>
              <w:spacing w:before="0" w:after="283"/>
              <w:jc w:val="right"/>
              <w:rPr>
                <w:sz w:val="20"/>
              </w:rPr>
            </w:pPr>
            <w:r>
              <w:rPr>
                <w:sz w:val="20"/>
              </w:rPr>
              <w:t xml:space="preserve">26,319 </w:t>
            </w:r>
          </w:p>
        </w:tc>
        <w:tc>
          <w:tcPr>
            <w:tcW w:w="60" w:type="dxa"/>
            <w:tcBorders/>
            <w:shd w:fill="FFFFFF" w:val="clear"/>
            <w:vAlign w:val="center"/>
          </w:tcPr>
          <w:p>
            <w:pPr>
              <w:pStyle w:val="TableContents"/>
              <w:bidi w:val="0"/>
              <w:spacing w:before="0" w:after="283"/>
              <w:jc w:val="right"/>
              <w:rPr/>
            </w:pPr>
            <w:r>
              <w:rPr/>
              <w:t> </w:t>
            </w:r>
          </w:p>
        </w:tc>
        <w:tc>
          <w:tcPr>
            <w:tcW w:w="845" w:type="dxa"/>
            <w:tcBorders/>
            <w:shd w:fill="FFFFFF" w:val="clear"/>
            <w:vAlign w:val="center"/>
          </w:tcPr>
          <w:p>
            <w:pPr>
              <w:pStyle w:val="TableContents"/>
              <w:bidi w:val="0"/>
              <w:spacing w:before="0" w:after="283"/>
              <w:jc w:val="right"/>
              <w:rPr>
                <w:sz w:val="20"/>
              </w:rPr>
            </w:pPr>
            <w:r>
              <w:rPr>
                <w:sz w:val="20"/>
              </w:rPr>
              <w:t>19,750</w:t>
            </w:r>
          </w:p>
        </w:tc>
        <w:tc>
          <w:tcPr>
            <w:tcW w:w="60" w:type="dxa"/>
            <w:tcBorders/>
            <w:shd w:fill="FFFFFF" w:val="clear"/>
            <w:vAlign w:val="center"/>
          </w:tcPr>
          <w:p>
            <w:pPr>
              <w:pStyle w:val="TableContents"/>
              <w:bidi w:val="0"/>
              <w:spacing w:before="0" w:after="283"/>
              <w:jc w:val="right"/>
              <w:rPr/>
            </w:pPr>
            <w:r>
              <w:rPr/>
              <w:t> </w:t>
            </w:r>
          </w:p>
        </w:tc>
        <w:tc>
          <w:tcPr>
            <w:tcW w:w="785" w:type="dxa"/>
            <w:tcBorders/>
            <w:shd w:fill="FFFFFF" w:val="clear"/>
            <w:vAlign w:val="center"/>
          </w:tcPr>
          <w:p>
            <w:pPr>
              <w:pStyle w:val="TableContents"/>
              <w:bidi w:val="0"/>
              <w:spacing w:before="0" w:after="283"/>
              <w:jc w:val="right"/>
              <w:rPr>
                <w:sz w:val="20"/>
              </w:rPr>
            </w:pPr>
            <w:r>
              <w:rPr>
                <w:sz w:val="20"/>
              </w:rPr>
              <w:t>2,824</w:t>
            </w:r>
          </w:p>
        </w:tc>
      </w:tr>
      <w:tr>
        <w:trPr/>
        <w:tc>
          <w:tcPr>
            <w:tcW w:w="3950" w:type="dxa"/>
            <w:tcBorders/>
            <w:shd w:fill="D5EAEA" w:val="clear"/>
            <w:vAlign w:val="center"/>
          </w:tcPr>
          <w:p>
            <w:pPr>
              <w:pStyle w:val="TableContents"/>
              <w:bidi w:val="0"/>
              <w:spacing w:before="0" w:after="283"/>
              <w:jc w:val="left"/>
              <w:rPr>
                <w:sz w:val="20"/>
              </w:rPr>
            </w:pPr>
            <w:r>
              <w:rPr>
                <w:sz w:val="20"/>
              </w:rPr>
              <w:t>Total non-current assets</w:t>
            </w:r>
          </w:p>
        </w:tc>
        <w:tc>
          <w:tcPr>
            <w:tcW w:w="60" w:type="dxa"/>
            <w:tcBorders/>
            <w:shd w:fill="D5EAEA" w:val="clear"/>
            <w:vAlign w:val="center"/>
          </w:tcPr>
          <w:p>
            <w:pPr>
              <w:pStyle w:val="TableContents"/>
              <w:bidi w:val="0"/>
              <w:spacing w:before="0" w:after="283"/>
              <w:jc w:val="left"/>
              <w:rPr/>
            </w:pPr>
            <w:r>
              <w:rPr/>
              <w:t> </w:t>
            </w:r>
          </w:p>
        </w:tc>
        <w:tc>
          <w:tcPr>
            <w:tcW w:w="1595" w:type="dxa"/>
            <w:tcBorders>
              <w:top w:val="single" w:sz="8" w:space="0" w:color="000000"/>
              <w:bottom w:val="single" w:sz="8" w:space="0" w:color="000000"/>
            </w:tcBorders>
            <w:shd w:fill="D5EAEA" w:val="clear"/>
            <w:tcMar>
              <w:top w:w="28" w:type="dxa"/>
              <w:bottom w:w="28" w:type="dxa"/>
            </w:tcMar>
            <w:vAlign w:val="center"/>
          </w:tcPr>
          <w:p>
            <w:pPr>
              <w:pStyle w:val="TableContents"/>
              <w:bidi w:val="0"/>
              <w:spacing w:before="0" w:after="283"/>
              <w:jc w:val="right"/>
              <w:rPr>
                <w:sz w:val="20"/>
              </w:rPr>
            </w:pPr>
            <w:r>
              <w:rPr>
                <w:sz w:val="20"/>
              </w:rPr>
              <w:t xml:space="preserve">1,236,850 </w:t>
            </w:r>
          </w:p>
        </w:tc>
        <w:tc>
          <w:tcPr>
            <w:tcW w:w="60" w:type="dxa"/>
            <w:tcBorders/>
            <w:shd w:fill="D5EAEA" w:val="clear"/>
            <w:vAlign w:val="center"/>
          </w:tcPr>
          <w:p>
            <w:pPr>
              <w:pStyle w:val="TableContents"/>
              <w:bidi w:val="0"/>
              <w:spacing w:before="0" w:after="283"/>
              <w:jc w:val="right"/>
              <w:rPr/>
            </w:pPr>
            <w:r>
              <w:rPr/>
              <w:t> </w:t>
            </w:r>
          </w:p>
        </w:tc>
        <w:tc>
          <w:tcPr>
            <w:tcW w:w="845" w:type="dxa"/>
            <w:tcBorders>
              <w:top w:val="single" w:sz="8" w:space="0" w:color="000000"/>
              <w:bottom w:val="single" w:sz="8" w:space="0" w:color="000000"/>
            </w:tcBorders>
            <w:shd w:fill="D5EAEA" w:val="clear"/>
            <w:tcMar>
              <w:top w:w="28" w:type="dxa"/>
              <w:bottom w:w="28" w:type="dxa"/>
            </w:tcMar>
            <w:vAlign w:val="center"/>
          </w:tcPr>
          <w:p>
            <w:pPr>
              <w:pStyle w:val="TableContents"/>
              <w:bidi w:val="0"/>
              <w:spacing w:before="0" w:after="283"/>
              <w:jc w:val="right"/>
              <w:rPr>
                <w:sz w:val="20"/>
              </w:rPr>
            </w:pPr>
            <w:r>
              <w:rPr>
                <w:sz w:val="20"/>
              </w:rPr>
              <w:t>1,129,827</w:t>
            </w:r>
          </w:p>
        </w:tc>
        <w:tc>
          <w:tcPr>
            <w:tcW w:w="60" w:type="dxa"/>
            <w:tcBorders/>
            <w:shd w:fill="D5EAEA" w:val="clear"/>
            <w:vAlign w:val="center"/>
          </w:tcPr>
          <w:p>
            <w:pPr>
              <w:pStyle w:val="TableContents"/>
              <w:bidi w:val="0"/>
              <w:spacing w:before="0" w:after="283"/>
              <w:jc w:val="right"/>
              <w:rPr/>
            </w:pPr>
            <w:r>
              <w:rPr/>
              <w:t> </w:t>
            </w:r>
          </w:p>
        </w:tc>
        <w:tc>
          <w:tcPr>
            <w:tcW w:w="785" w:type="dxa"/>
            <w:tcBorders>
              <w:top w:val="single" w:sz="8" w:space="0" w:color="000000"/>
              <w:bottom w:val="single" w:sz="8" w:space="0" w:color="000000"/>
            </w:tcBorders>
            <w:shd w:fill="D5EAEA" w:val="clear"/>
            <w:tcMar>
              <w:top w:w="28" w:type="dxa"/>
              <w:bottom w:w="28" w:type="dxa"/>
            </w:tcMar>
            <w:vAlign w:val="center"/>
          </w:tcPr>
          <w:p>
            <w:pPr>
              <w:pStyle w:val="TableContents"/>
              <w:bidi w:val="0"/>
              <w:spacing w:before="0" w:after="283"/>
              <w:jc w:val="right"/>
              <w:rPr>
                <w:sz w:val="20"/>
              </w:rPr>
            </w:pPr>
            <w:r>
              <w:rPr>
                <w:sz w:val="20"/>
              </w:rPr>
              <w:t>161,564</w:t>
            </w:r>
          </w:p>
        </w:tc>
      </w:tr>
      <w:tr>
        <w:trPr/>
        <w:tc>
          <w:tcPr>
            <w:tcW w:w="3950" w:type="dxa"/>
            <w:tcBorders/>
            <w:shd w:fill="FFFFFF" w:val="clear"/>
            <w:vAlign w:val="center"/>
          </w:tcPr>
          <w:p>
            <w:pPr>
              <w:pStyle w:val="TableContents"/>
              <w:bidi w:val="0"/>
              <w:spacing w:before="0" w:after="283"/>
              <w:jc w:val="left"/>
              <w:rPr>
                <w:sz w:val="20"/>
              </w:rPr>
            </w:pPr>
            <w:r>
              <w:rPr>
                <w:sz w:val="20"/>
              </w:rPr>
              <w:t>TOTAL ASSETS</w:t>
            </w:r>
          </w:p>
        </w:tc>
        <w:tc>
          <w:tcPr>
            <w:tcW w:w="60" w:type="dxa"/>
            <w:tcBorders/>
            <w:shd w:fill="FFFFFF" w:val="clear"/>
            <w:vAlign w:val="center"/>
          </w:tcPr>
          <w:p>
            <w:pPr>
              <w:pStyle w:val="TableContents"/>
              <w:bidi w:val="0"/>
              <w:spacing w:before="0" w:after="283"/>
              <w:jc w:val="left"/>
              <w:rPr/>
            </w:pPr>
            <w:r>
              <w:rPr/>
              <w:t> </w:t>
            </w:r>
          </w:p>
        </w:tc>
        <w:tc>
          <w:tcPr>
            <w:tcW w:w="159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 xml:space="preserve">2,121,163 </w:t>
            </w:r>
          </w:p>
        </w:tc>
        <w:tc>
          <w:tcPr>
            <w:tcW w:w="60" w:type="dxa"/>
            <w:tcBorders/>
            <w:shd w:fill="FFFFFF" w:val="clear"/>
            <w:vAlign w:val="center"/>
          </w:tcPr>
          <w:p>
            <w:pPr>
              <w:pStyle w:val="TableContents"/>
              <w:bidi w:val="0"/>
              <w:spacing w:before="0" w:after="283"/>
              <w:jc w:val="right"/>
              <w:rPr/>
            </w:pPr>
            <w:r>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2,047,218</w:t>
            </w:r>
          </w:p>
        </w:tc>
        <w:tc>
          <w:tcPr>
            <w:tcW w:w="60" w:type="dxa"/>
            <w:tcBorders/>
            <w:shd w:fill="FFFFFF" w:val="clear"/>
            <w:vAlign w:val="center"/>
          </w:tcPr>
          <w:p>
            <w:pPr>
              <w:pStyle w:val="TableContents"/>
              <w:bidi w:val="0"/>
              <w:spacing w:before="0" w:after="283"/>
              <w:jc w:val="right"/>
              <w:rPr/>
            </w:pPr>
            <w:r>
              <w:rPr/>
              <w:t> </w:t>
            </w:r>
          </w:p>
        </w:tc>
        <w:tc>
          <w:tcPr>
            <w:tcW w:w="78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292,750</w:t>
            </w:r>
          </w:p>
        </w:tc>
      </w:tr>
      <w:tr>
        <w:trPr/>
        <w:tc>
          <w:tcPr>
            <w:tcW w:w="3950"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595" w:type="dxa"/>
            <w:tcBorders/>
            <w:shd w:fill="D5EAEA" w:val="clear"/>
            <w:vAlign w:val="center"/>
          </w:tcPr>
          <w:p>
            <w:pPr>
              <w:pStyle w:val="TableContents"/>
              <w:bidi w:val="0"/>
              <w:spacing w:before="0" w:after="283"/>
              <w:jc w:val="right"/>
              <w:rPr/>
            </w:pPr>
            <w:r>
              <w:rPr/>
              <w:t> </w:t>
            </w:r>
          </w:p>
        </w:tc>
        <w:tc>
          <w:tcPr>
            <w:tcW w:w="60" w:type="dxa"/>
            <w:tcBorders/>
            <w:shd w:fill="D5EAEA" w:val="clear"/>
            <w:vAlign w:val="center"/>
          </w:tcPr>
          <w:p>
            <w:pPr>
              <w:pStyle w:val="TableContents"/>
              <w:bidi w:val="0"/>
              <w:spacing w:before="0" w:after="283"/>
              <w:jc w:val="right"/>
              <w:rPr/>
            </w:pPr>
            <w:r>
              <w:rPr/>
              <w:t> </w:t>
            </w:r>
          </w:p>
        </w:tc>
        <w:tc>
          <w:tcPr>
            <w:tcW w:w="845" w:type="dxa"/>
            <w:tcBorders/>
            <w:shd w:fill="D5EAEA" w:val="clear"/>
            <w:vAlign w:val="center"/>
          </w:tcPr>
          <w:p>
            <w:pPr>
              <w:pStyle w:val="TableContents"/>
              <w:bidi w:val="0"/>
              <w:spacing w:before="0" w:after="283"/>
              <w:jc w:val="right"/>
              <w:rPr/>
            </w:pPr>
            <w:r>
              <w:rPr/>
              <w:t> </w:t>
            </w:r>
          </w:p>
        </w:tc>
        <w:tc>
          <w:tcPr>
            <w:tcW w:w="60" w:type="dxa"/>
            <w:tcBorders/>
            <w:shd w:fill="D5EAEA" w:val="clear"/>
            <w:vAlign w:val="center"/>
          </w:tcPr>
          <w:p>
            <w:pPr>
              <w:pStyle w:val="TableContents"/>
              <w:bidi w:val="0"/>
              <w:spacing w:before="0" w:after="283"/>
              <w:jc w:val="right"/>
              <w:rPr/>
            </w:pPr>
            <w:r>
              <w:rPr/>
              <w:t> </w:t>
            </w:r>
          </w:p>
        </w:tc>
        <w:tc>
          <w:tcPr>
            <w:tcW w:w="785" w:type="dxa"/>
            <w:tcBorders/>
            <w:shd w:fill="D5EAEA" w:val="clear"/>
            <w:vAlign w:val="center"/>
          </w:tcPr>
          <w:p>
            <w:pPr>
              <w:pStyle w:val="TableContents"/>
              <w:bidi w:val="0"/>
              <w:spacing w:before="0" w:after="283"/>
              <w:jc w:val="right"/>
              <w:rPr/>
            </w:pPr>
            <w:r>
              <w:rPr/>
              <w:t> </w:t>
            </w:r>
          </w:p>
        </w:tc>
      </w:tr>
      <w:tr>
        <w:trPr/>
        <w:tc>
          <w:tcPr>
            <w:tcW w:w="3950" w:type="dxa"/>
            <w:tcBorders/>
            <w:shd w:fill="FFFFFF" w:val="clear"/>
            <w:vAlign w:val="center"/>
          </w:tcPr>
          <w:p>
            <w:pPr>
              <w:pStyle w:val="TableContents"/>
              <w:bidi w:val="0"/>
              <w:spacing w:before="0" w:after="283"/>
              <w:jc w:val="left"/>
              <w:rPr>
                <w:sz w:val="20"/>
              </w:rPr>
            </w:pPr>
            <w:r>
              <w:rPr>
                <w:sz w:val="20"/>
              </w:rPr>
              <w:t>LIABILITIES AND SHAREHOLDERS’ EQUITY</w:t>
            </w:r>
          </w:p>
        </w:tc>
        <w:tc>
          <w:tcPr>
            <w:tcW w:w="60" w:type="dxa"/>
            <w:tcBorders/>
            <w:shd w:fill="FFFFFF" w:val="clear"/>
            <w:vAlign w:val="center"/>
          </w:tcPr>
          <w:p>
            <w:pPr>
              <w:pStyle w:val="TableContents"/>
              <w:bidi w:val="0"/>
              <w:spacing w:before="0" w:after="283"/>
              <w:jc w:val="left"/>
              <w:rPr/>
            </w:pPr>
            <w:r>
              <w:rPr/>
              <w:t> </w:t>
            </w:r>
          </w:p>
        </w:tc>
        <w:tc>
          <w:tcPr>
            <w:tcW w:w="15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785" w:type="dxa"/>
            <w:tcBorders/>
            <w:shd w:fill="FFFFFF" w:val="clear"/>
            <w:vAlign w:val="center"/>
          </w:tcPr>
          <w:p>
            <w:pPr>
              <w:pStyle w:val="TableContents"/>
              <w:bidi w:val="0"/>
              <w:spacing w:before="0" w:after="283"/>
              <w:jc w:val="right"/>
              <w:rPr/>
            </w:pPr>
            <w:r>
              <w:rPr/>
              <w:t> </w:t>
            </w:r>
          </w:p>
        </w:tc>
      </w:tr>
      <w:tr>
        <w:trPr/>
        <w:tc>
          <w:tcPr>
            <w:tcW w:w="3950" w:type="dxa"/>
            <w:tcBorders/>
            <w:shd w:fill="D5EAEA" w:val="clear"/>
            <w:vAlign w:val="center"/>
          </w:tcPr>
          <w:p>
            <w:pPr>
              <w:pStyle w:val="TableContents"/>
              <w:bidi w:val="0"/>
              <w:spacing w:before="0" w:after="283"/>
              <w:jc w:val="left"/>
              <w:rPr/>
            </w:pPr>
            <w:r>
              <w:rPr/>
              <w:t> </w:t>
            </w:r>
          </w:p>
        </w:tc>
        <w:tc>
          <w:tcPr>
            <w:tcW w:w="60" w:type="dxa"/>
            <w:tcBorders/>
            <w:shd w:fill="D5EAEA" w:val="clear"/>
            <w:vAlign w:val="center"/>
          </w:tcPr>
          <w:p>
            <w:pPr>
              <w:pStyle w:val="TableContents"/>
              <w:bidi w:val="0"/>
              <w:spacing w:before="0" w:after="283"/>
              <w:jc w:val="left"/>
              <w:rPr/>
            </w:pPr>
            <w:r>
              <w:rPr/>
              <w:t> </w:t>
            </w:r>
          </w:p>
        </w:tc>
        <w:tc>
          <w:tcPr>
            <w:tcW w:w="1595" w:type="dxa"/>
            <w:tcBorders/>
            <w:shd w:fill="D5EAEA" w:val="clear"/>
            <w:vAlign w:val="center"/>
          </w:tcPr>
          <w:p>
            <w:pPr>
              <w:pStyle w:val="TableContents"/>
              <w:bidi w:val="0"/>
              <w:spacing w:before="0" w:after="283"/>
              <w:jc w:val="right"/>
              <w:rPr/>
            </w:pPr>
            <w:r>
              <w:rPr/>
              <w:t> </w:t>
            </w:r>
          </w:p>
        </w:tc>
        <w:tc>
          <w:tcPr>
            <w:tcW w:w="60" w:type="dxa"/>
            <w:tcBorders/>
            <w:shd w:fill="D5EAEA" w:val="clear"/>
            <w:vAlign w:val="center"/>
          </w:tcPr>
          <w:p>
            <w:pPr>
              <w:pStyle w:val="TableContents"/>
              <w:bidi w:val="0"/>
              <w:spacing w:before="0" w:after="283"/>
              <w:jc w:val="right"/>
              <w:rPr/>
            </w:pPr>
            <w:r>
              <w:rPr/>
              <w:t> </w:t>
            </w:r>
          </w:p>
        </w:tc>
        <w:tc>
          <w:tcPr>
            <w:tcW w:w="845" w:type="dxa"/>
            <w:tcBorders/>
            <w:shd w:fill="D5EAEA" w:val="clear"/>
            <w:vAlign w:val="center"/>
          </w:tcPr>
          <w:p>
            <w:pPr>
              <w:pStyle w:val="TableContents"/>
              <w:bidi w:val="0"/>
              <w:spacing w:before="0" w:after="283"/>
              <w:jc w:val="right"/>
              <w:rPr/>
            </w:pPr>
            <w:r>
              <w:rPr/>
              <w:t> </w:t>
            </w:r>
          </w:p>
        </w:tc>
        <w:tc>
          <w:tcPr>
            <w:tcW w:w="60" w:type="dxa"/>
            <w:tcBorders/>
            <w:shd w:fill="D5EAEA" w:val="clear"/>
            <w:vAlign w:val="center"/>
          </w:tcPr>
          <w:p>
            <w:pPr>
              <w:pStyle w:val="TableContents"/>
              <w:bidi w:val="0"/>
              <w:spacing w:before="0" w:after="283"/>
              <w:jc w:val="right"/>
              <w:rPr/>
            </w:pPr>
            <w:r>
              <w:rPr/>
              <w:t> </w:t>
            </w:r>
          </w:p>
        </w:tc>
        <w:tc>
          <w:tcPr>
            <w:tcW w:w="785" w:type="dxa"/>
            <w:tcBorders/>
            <w:shd w:fill="D5EAEA" w:val="clear"/>
            <w:vAlign w:val="center"/>
          </w:tcPr>
          <w:p>
            <w:pPr>
              <w:pStyle w:val="TableContents"/>
              <w:bidi w:val="0"/>
              <w:spacing w:before="0" w:after="283"/>
              <w:jc w:val="right"/>
              <w:rPr/>
            </w:pPr>
            <w:r>
              <w:rPr/>
              <w:t> </w:t>
            </w:r>
          </w:p>
        </w:tc>
      </w:tr>
      <w:tr>
        <w:trPr/>
        <w:tc>
          <w:tcPr>
            <w:tcW w:w="3950" w:type="dxa"/>
            <w:tcBorders/>
            <w:shd w:fill="FFFFFF" w:val="clear"/>
            <w:vAlign w:val="center"/>
          </w:tcPr>
          <w:p>
            <w:pPr>
              <w:pStyle w:val="TableContents"/>
              <w:bidi w:val="0"/>
              <w:spacing w:before="0" w:after="283"/>
              <w:jc w:val="left"/>
              <w:rPr>
                <w:sz w:val="20"/>
              </w:rPr>
            </w:pPr>
            <w:r>
              <w:rPr>
                <w:sz w:val="20"/>
              </w:rPr>
              <w:t>LIABILITIES</w:t>
            </w:r>
          </w:p>
        </w:tc>
        <w:tc>
          <w:tcPr>
            <w:tcW w:w="60" w:type="dxa"/>
            <w:tcBorders/>
            <w:shd w:fill="FFFFFF" w:val="clear"/>
            <w:vAlign w:val="center"/>
          </w:tcPr>
          <w:p>
            <w:pPr>
              <w:pStyle w:val="TableContents"/>
              <w:bidi w:val="0"/>
              <w:spacing w:before="0" w:after="283"/>
              <w:jc w:val="left"/>
              <w:rPr/>
            </w:pPr>
            <w:r>
              <w:rPr/>
              <w:t> </w:t>
            </w:r>
          </w:p>
        </w:tc>
        <w:tc>
          <w:tcPr>
            <w:tcW w:w="15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84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785" w:type="dxa"/>
            <w:tcBorders/>
            <w:shd w:fill="FFFFFF" w:val="clear"/>
            <w:vAlign w:val="center"/>
          </w:tcPr>
          <w:p>
            <w:pPr>
              <w:pStyle w:val="TableContents"/>
              <w:bidi w:val="0"/>
              <w:spacing w:before="0" w:after="283"/>
              <w:jc w:val="right"/>
              <w:rPr/>
            </w:pPr>
            <w:r>
              <w:rPr/>
              <w:t> </w:t>
            </w:r>
          </w:p>
        </w:tc>
      </w:tr>
      <w:tr>
        <w:trPr/>
        <w:tc>
          <w:tcPr>
            <w:tcW w:w="3950" w:type="dxa"/>
            <w:tcBorders/>
            <w:shd w:fill="D5EAEA" w:val="clear"/>
            <w:vAlign w:val="center"/>
          </w:tcPr>
          <w:p>
            <w:pPr>
              <w:pStyle w:val="TableContents"/>
              <w:bidi w:val="0"/>
              <w:spacing w:before="0" w:after="283"/>
              <w:jc w:val="left"/>
              <w:rPr>
                <w:sz w:val="20"/>
              </w:rPr>
            </w:pPr>
            <w:r>
              <w:rPr>
                <w:sz w:val="20"/>
              </w:rPr>
              <w:t>Current liabilities</w:t>
            </w:r>
          </w:p>
        </w:tc>
        <w:tc>
          <w:tcPr>
            <w:tcW w:w="60" w:type="dxa"/>
            <w:tcBorders/>
            <w:shd w:fill="D5EAEA" w:val="clear"/>
            <w:vAlign w:val="center"/>
          </w:tcPr>
          <w:p>
            <w:pPr>
              <w:pStyle w:val="TableContents"/>
              <w:bidi w:val="0"/>
              <w:spacing w:before="0" w:after="283"/>
              <w:jc w:val="left"/>
              <w:rPr/>
            </w:pPr>
            <w:r>
              <w:rPr/>
              <w:t> </w:t>
            </w:r>
          </w:p>
        </w:tc>
        <w:tc>
          <w:tcPr>
            <w:tcW w:w="1595" w:type="dxa"/>
            <w:tcBorders/>
            <w:shd w:fill="D5EAEA" w:val="clear"/>
            <w:vAlign w:val="center"/>
          </w:tcPr>
          <w:p>
            <w:pPr>
              <w:pStyle w:val="TableContents"/>
              <w:bidi w:val="0"/>
              <w:spacing w:before="0" w:after="283"/>
              <w:jc w:val="right"/>
              <w:rPr/>
            </w:pPr>
            <w:r>
              <w:rPr/>
              <w:t> </w:t>
            </w:r>
          </w:p>
        </w:tc>
        <w:tc>
          <w:tcPr>
            <w:tcW w:w="60" w:type="dxa"/>
            <w:tcBorders/>
            <w:shd w:fill="D5EAEA" w:val="clear"/>
            <w:vAlign w:val="center"/>
          </w:tcPr>
          <w:p>
            <w:pPr>
              <w:pStyle w:val="TableContents"/>
              <w:bidi w:val="0"/>
              <w:spacing w:before="0" w:after="283"/>
              <w:jc w:val="right"/>
              <w:rPr/>
            </w:pPr>
            <w:r>
              <w:rPr/>
              <w:t> </w:t>
            </w:r>
          </w:p>
        </w:tc>
        <w:tc>
          <w:tcPr>
            <w:tcW w:w="845" w:type="dxa"/>
            <w:tcBorders/>
            <w:shd w:fill="D5EAEA" w:val="clear"/>
            <w:vAlign w:val="center"/>
          </w:tcPr>
          <w:p>
            <w:pPr>
              <w:pStyle w:val="TableContents"/>
              <w:bidi w:val="0"/>
              <w:spacing w:before="0" w:after="283"/>
              <w:jc w:val="right"/>
              <w:rPr/>
            </w:pPr>
            <w:r>
              <w:rPr/>
              <w:t> </w:t>
            </w:r>
          </w:p>
        </w:tc>
        <w:tc>
          <w:tcPr>
            <w:tcW w:w="60" w:type="dxa"/>
            <w:tcBorders/>
            <w:shd w:fill="D5EAEA" w:val="clear"/>
            <w:vAlign w:val="center"/>
          </w:tcPr>
          <w:p>
            <w:pPr>
              <w:pStyle w:val="TableContents"/>
              <w:bidi w:val="0"/>
              <w:spacing w:before="0" w:after="283"/>
              <w:jc w:val="right"/>
              <w:rPr/>
            </w:pPr>
            <w:r>
              <w:rPr/>
              <w:t> </w:t>
            </w:r>
          </w:p>
        </w:tc>
        <w:tc>
          <w:tcPr>
            <w:tcW w:w="785" w:type="dxa"/>
            <w:tcBorders/>
            <w:shd w:fill="D5EAEA" w:val="clear"/>
            <w:vAlign w:val="center"/>
          </w:tcPr>
          <w:p>
            <w:pPr>
              <w:pStyle w:val="TableContents"/>
              <w:bidi w:val="0"/>
              <w:spacing w:before="0" w:after="283"/>
              <w:ind w:left="0" w:right="0" w:firstLine="180"/>
              <w:jc w:val="right"/>
              <w:rPr/>
            </w:pPr>
            <w:r>
              <w:rPr/>
              <w:t> </w:t>
            </w:r>
          </w:p>
        </w:tc>
      </w:tr>
      <w:tr>
        <w:trPr/>
        <w:tc>
          <w:tcPr>
            <w:tcW w:w="3950" w:type="dxa"/>
            <w:tcBorders/>
            <w:shd w:fill="FFFFFF" w:val="clear"/>
            <w:vAlign w:val="center"/>
          </w:tcPr>
          <w:p>
            <w:pPr>
              <w:pStyle w:val="TableContents"/>
              <w:bidi w:val="0"/>
              <w:spacing w:before="0" w:after="283"/>
              <w:jc w:val="left"/>
              <w:rPr>
                <w:sz w:val="20"/>
              </w:rPr>
            </w:pPr>
            <w:r>
              <w:rPr>
                <w:sz w:val="20"/>
              </w:rPr>
              <w:t xml:space="preserve">Accrued expenses and other current liabilities </w:t>
            </w:r>
          </w:p>
        </w:tc>
        <w:tc>
          <w:tcPr>
            <w:tcW w:w="60" w:type="dxa"/>
            <w:tcBorders/>
            <w:shd w:fill="FFFFFF" w:val="clear"/>
            <w:vAlign w:val="center"/>
          </w:tcPr>
          <w:p>
            <w:pPr>
              <w:pStyle w:val="TableContents"/>
              <w:bidi w:val="0"/>
              <w:spacing w:before="0" w:after="283"/>
              <w:jc w:val="left"/>
              <w:rPr/>
            </w:pPr>
            <w:r>
              <w:rPr/>
              <w:t> </w:t>
            </w:r>
          </w:p>
        </w:tc>
        <w:tc>
          <w:tcPr>
            <w:tcW w:w="1595" w:type="dxa"/>
            <w:tcBorders/>
            <w:shd w:fill="FFFFFF" w:val="clear"/>
            <w:vAlign w:val="center"/>
          </w:tcPr>
          <w:p>
            <w:pPr>
              <w:pStyle w:val="TableContents"/>
              <w:bidi w:val="0"/>
              <w:spacing w:before="0" w:after="283"/>
              <w:jc w:val="right"/>
              <w:rPr>
                <w:sz w:val="20"/>
              </w:rPr>
            </w:pPr>
            <w:r>
              <w:rPr>
                <w:sz w:val="20"/>
              </w:rPr>
              <w:t xml:space="preserve">404,865 </w:t>
            </w:r>
          </w:p>
        </w:tc>
        <w:tc>
          <w:tcPr>
            <w:tcW w:w="60" w:type="dxa"/>
            <w:tcBorders/>
            <w:shd w:fill="FFFFFF" w:val="clear"/>
            <w:vAlign w:val="center"/>
          </w:tcPr>
          <w:p>
            <w:pPr>
              <w:pStyle w:val="TableContents"/>
              <w:bidi w:val="0"/>
              <w:spacing w:before="0" w:after="283"/>
              <w:jc w:val="right"/>
              <w:rPr/>
            </w:pPr>
            <w:r>
              <w:rPr/>
              <w:t> </w:t>
            </w:r>
          </w:p>
        </w:tc>
        <w:tc>
          <w:tcPr>
            <w:tcW w:w="845" w:type="dxa"/>
            <w:tcBorders/>
            <w:shd w:fill="FFFFFF" w:val="clear"/>
            <w:vAlign w:val="center"/>
          </w:tcPr>
          <w:p>
            <w:pPr>
              <w:pStyle w:val="TableContents"/>
              <w:bidi w:val="0"/>
              <w:spacing w:before="0" w:after="283"/>
              <w:jc w:val="right"/>
              <w:rPr>
                <w:sz w:val="20"/>
              </w:rPr>
            </w:pPr>
            <w:r>
              <w:rPr>
                <w:sz w:val="20"/>
              </w:rPr>
              <w:t>366,011</w:t>
            </w:r>
          </w:p>
        </w:tc>
        <w:tc>
          <w:tcPr>
            <w:tcW w:w="60" w:type="dxa"/>
            <w:tcBorders/>
            <w:shd w:fill="FFFFFF" w:val="clear"/>
            <w:vAlign w:val="center"/>
          </w:tcPr>
          <w:p>
            <w:pPr>
              <w:pStyle w:val="TableContents"/>
              <w:bidi w:val="0"/>
              <w:spacing w:before="0" w:after="283"/>
              <w:jc w:val="right"/>
              <w:rPr/>
            </w:pPr>
            <w:r>
              <w:rPr/>
              <w:t> </w:t>
            </w:r>
          </w:p>
        </w:tc>
        <w:tc>
          <w:tcPr>
            <w:tcW w:w="785" w:type="dxa"/>
            <w:tcBorders/>
            <w:shd w:fill="FFFFFF" w:val="clear"/>
            <w:vAlign w:val="center"/>
          </w:tcPr>
          <w:p>
            <w:pPr>
              <w:pStyle w:val="TableContents"/>
              <w:bidi w:val="0"/>
              <w:spacing w:before="0" w:after="283"/>
              <w:ind w:left="0" w:right="0" w:firstLine="180"/>
              <w:jc w:val="right"/>
              <w:rPr>
                <w:sz w:val="20"/>
              </w:rPr>
            </w:pPr>
            <w:r>
              <w:rPr>
                <w:sz w:val="20"/>
              </w:rPr>
              <w:t>52,342</w:t>
            </w:r>
          </w:p>
        </w:tc>
      </w:tr>
      <w:tr>
        <w:trPr/>
        <w:tc>
          <w:tcPr>
            <w:tcW w:w="3950" w:type="dxa"/>
            <w:tcBorders/>
            <w:shd w:fill="D5EAEA" w:val="clear"/>
            <w:vAlign w:val="center"/>
          </w:tcPr>
          <w:p>
            <w:pPr>
              <w:pStyle w:val="TableContents"/>
              <w:bidi w:val="0"/>
              <w:spacing w:before="0" w:after="283"/>
              <w:ind w:left="0" w:right="0" w:firstLine="180"/>
              <w:jc w:val="left"/>
              <w:rPr>
                <w:sz w:val="20"/>
              </w:rPr>
            </w:pPr>
            <w:r>
              <w:rPr>
                <w:sz w:val="20"/>
              </w:rPr>
              <w:t>Deferred revenue, current</w:t>
            </w:r>
          </w:p>
        </w:tc>
        <w:tc>
          <w:tcPr>
            <w:tcW w:w="60" w:type="dxa"/>
            <w:tcBorders/>
            <w:shd w:fill="D5EAEA" w:val="clear"/>
            <w:vAlign w:val="center"/>
          </w:tcPr>
          <w:p>
            <w:pPr>
              <w:pStyle w:val="TableContents"/>
              <w:bidi w:val="0"/>
              <w:spacing w:before="0" w:after="283"/>
              <w:jc w:val="left"/>
              <w:rPr/>
            </w:pPr>
            <w:r>
              <w:rPr/>
              <w:t> </w:t>
            </w:r>
          </w:p>
        </w:tc>
        <w:tc>
          <w:tcPr>
            <w:tcW w:w="1595" w:type="dxa"/>
            <w:tcBorders/>
            <w:shd w:fill="D5EAEA" w:val="clear"/>
            <w:vAlign w:val="center"/>
          </w:tcPr>
          <w:p>
            <w:pPr>
              <w:pStyle w:val="TableContents"/>
              <w:bidi w:val="0"/>
              <w:spacing w:before="0" w:after="283"/>
              <w:jc w:val="right"/>
              <w:rPr>
                <w:sz w:val="20"/>
              </w:rPr>
            </w:pPr>
            <w:r>
              <w:rPr>
                <w:sz w:val="20"/>
              </w:rPr>
              <w:t xml:space="preserve">382,047 </w:t>
            </w:r>
          </w:p>
        </w:tc>
        <w:tc>
          <w:tcPr>
            <w:tcW w:w="60" w:type="dxa"/>
            <w:tcBorders/>
            <w:shd w:fill="D5EAEA" w:val="clear"/>
            <w:vAlign w:val="center"/>
          </w:tcPr>
          <w:p>
            <w:pPr>
              <w:pStyle w:val="TableContents"/>
              <w:bidi w:val="0"/>
              <w:spacing w:before="0" w:after="283"/>
              <w:jc w:val="right"/>
              <w:rPr/>
            </w:pPr>
            <w:r>
              <w:rPr/>
              <w:t> </w:t>
            </w:r>
          </w:p>
        </w:tc>
        <w:tc>
          <w:tcPr>
            <w:tcW w:w="845" w:type="dxa"/>
            <w:tcBorders/>
            <w:shd w:fill="D5EAEA" w:val="clear"/>
            <w:vAlign w:val="center"/>
          </w:tcPr>
          <w:p>
            <w:pPr>
              <w:pStyle w:val="TableContents"/>
              <w:bidi w:val="0"/>
              <w:spacing w:before="0" w:after="283"/>
              <w:jc w:val="right"/>
              <w:rPr>
                <w:sz w:val="20"/>
              </w:rPr>
            </w:pPr>
            <w:r>
              <w:rPr>
                <w:sz w:val="20"/>
              </w:rPr>
              <w:t>384,334</w:t>
            </w:r>
          </w:p>
        </w:tc>
        <w:tc>
          <w:tcPr>
            <w:tcW w:w="60" w:type="dxa"/>
            <w:tcBorders/>
            <w:shd w:fill="D5EAEA" w:val="clear"/>
            <w:vAlign w:val="center"/>
          </w:tcPr>
          <w:p>
            <w:pPr>
              <w:pStyle w:val="TableContents"/>
              <w:bidi w:val="0"/>
              <w:spacing w:before="0" w:after="283"/>
              <w:jc w:val="right"/>
              <w:rPr/>
            </w:pPr>
            <w:r>
              <w:rPr/>
              <w:t> </w:t>
            </w:r>
          </w:p>
        </w:tc>
        <w:tc>
          <w:tcPr>
            <w:tcW w:w="785" w:type="dxa"/>
            <w:tcBorders/>
            <w:shd w:fill="D5EAEA" w:val="clear"/>
            <w:vAlign w:val="center"/>
          </w:tcPr>
          <w:p>
            <w:pPr>
              <w:pStyle w:val="TableContents"/>
              <w:bidi w:val="0"/>
              <w:spacing w:before="0" w:after="283"/>
              <w:ind w:left="0" w:right="0" w:firstLine="180"/>
              <w:jc w:val="right"/>
              <w:rPr>
                <w:sz w:val="20"/>
              </w:rPr>
            </w:pPr>
            <w:r>
              <w:rPr>
                <w:sz w:val="20"/>
              </w:rPr>
              <w:t>54,959</w:t>
            </w:r>
          </w:p>
        </w:tc>
      </w:tr>
      <w:tr>
        <w:trPr/>
        <w:tc>
          <w:tcPr>
            <w:tcW w:w="3950" w:type="dxa"/>
            <w:tcBorders/>
            <w:shd w:fill="FFFFFF" w:val="clear"/>
            <w:vAlign w:val="center"/>
          </w:tcPr>
          <w:p>
            <w:pPr>
              <w:pStyle w:val="TableContents"/>
              <w:bidi w:val="0"/>
              <w:spacing w:before="0" w:after="283"/>
              <w:jc w:val="left"/>
              <w:rPr>
                <w:sz w:val="20"/>
              </w:rPr>
            </w:pPr>
            <w:r>
              <w:rPr>
                <w:sz w:val="20"/>
              </w:rPr>
              <w:t>Lease liabilities, current portion</w:t>
            </w:r>
          </w:p>
        </w:tc>
        <w:tc>
          <w:tcPr>
            <w:tcW w:w="60" w:type="dxa"/>
            <w:tcBorders/>
            <w:shd w:fill="FFFFFF" w:val="clear"/>
            <w:vAlign w:val="center"/>
          </w:tcPr>
          <w:p>
            <w:pPr>
              <w:pStyle w:val="TableContents"/>
              <w:bidi w:val="0"/>
              <w:spacing w:before="0" w:after="283"/>
              <w:jc w:val="left"/>
              <w:rPr/>
            </w:pPr>
            <w:r>
              <w:rPr/>
              <w:t> </w:t>
            </w:r>
          </w:p>
        </w:tc>
        <w:tc>
          <w:tcPr>
            <w:tcW w:w="1595" w:type="dxa"/>
            <w:tcBorders/>
            <w:shd w:fill="FFFFFF" w:val="clear"/>
            <w:vAlign w:val="center"/>
          </w:tcPr>
          <w:p>
            <w:pPr>
              <w:pStyle w:val="TableContents"/>
              <w:bidi w:val="0"/>
              <w:spacing w:before="0" w:after="283"/>
              <w:jc w:val="right"/>
              <w:rPr>
                <w:sz w:val="20"/>
              </w:rPr>
            </w:pPr>
            <w:r>
              <w:rPr>
                <w:sz w:val="20"/>
              </w:rPr>
              <w:t xml:space="preserve">8,317 </w:t>
            </w:r>
          </w:p>
        </w:tc>
        <w:tc>
          <w:tcPr>
            <w:tcW w:w="60" w:type="dxa"/>
            <w:tcBorders/>
            <w:shd w:fill="FFFFFF" w:val="clear"/>
            <w:vAlign w:val="center"/>
          </w:tcPr>
          <w:p>
            <w:pPr>
              <w:pStyle w:val="TableContents"/>
              <w:bidi w:val="0"/>
              <w:spacing w:before="0" w:after="283"/>
              <w:jc w:val="right"/>
              <w:rPr/>
            </w:pPr>
            <w:r>
              <w:rPr/>
              <w:t> </w:t>
            </w:r>
          </w:p>
        </w:tc>
        <w:tc>
          <w:tcPr>
            <w:tcW w:w="845" w:type="dxa"/>
            <w:tcBorders/>
            <w:shd w:fill="FFFFFF" w:val="clear"/>
            <w:vAlign w:val="center"/>
          </w:tcPr>
          <w:p>
            <w:pPr>
              <w:pStyle w:val="TableContents"/>
              <w:bidi w:val="0"/>
              <w:spacing w:before="0" w:after="283"/>
              <w:jc w:val="right"/>
              <w:rPr>
                <w:sz w:val="20"/>
              </w:rPr>
            </w:pPr>
            <w:r>
              <w:rPr>
                <w:sz w:val="20"/>
              </w:rPr>
              <w:t>9,104</w:t>
            </w:r>
          </w:p>
        </w:tc>
        <w:tc>
          <w:tcPr>
            <w:tcW w:w="60" w:type="dxa"/>
            <w:tcBorders/>
            <w:shd w:fill="FFFFFF" w:val="clear"/>
            <w:vAlign w:val="center"/>
          </w:tcPr>
          <w:p>
            <w:pPr>
              <w:pStyle w:val="TableContents"/>
              <w:bidi w:val="0"/>
              <w:spacing w:before="0" w:after="283"/>
              <w:jc w:val="right"/>
              <w:rPr/>
            </w:pPr>
            <w:r>
              <w:rPr/>
              <w:t> </w:t>
            </w:r>
          </w:p>
        </w:tc>
        <w:tc>
          <w:tcPr>
            <w:tcW w:w="785" w:type="dxa"/>
            <w:tcBorders/>
            <w:shd w:fill="FFFFFF" w:val="clear"/>
            <w:vAlign w:val="center"/>
          </w:tcPr>
          <w:p>
            <w:pPr>
              <w:pStyle w:val="TableContents"/>
              <w:bidi w:val="0"/>
              <w:spacing w:before="0" w:after="283"/>
              <w:ind w:left="0" w:right="0" w:firstLine="180"/>
              <w:jc w:val="right"/>
              <w:rPr>
                <w:sz w:val="20"/>
              </w:rPr>
            </w:pPr>
            <w:r>
              <w:rPr>
                <w:sz w:val="20"/>
              </w:rPr>
              <w:t>1,302</w:t>
            </w:r>
          </w:p>
        </w:tc>
      </w:tr>
      <w:tr>
        <w:trPr/>
        <w:tc>
          <w:tcPr>
            <w:tcW w:w="3950" w:type="dxa"/>
            <w:tcBorders/>
            <w:shd w:fill="D5EAEA" w:val="clear"/>
            <w:vAlign w:val="center"/>
          </w:tcPr>
          <w:p>
            <w:pPr>
              <w:pStyle w:val="TableContents"/>
              <w:bidi w:val="0"/>
              <w:spacing w:before="0" w:after="283"/>
              <w:jc w:val="left"/>
              <w:rPr>
                <w:sz w:val="20"/>
              </w:rPr>
            </w:pPr>
            <w:r>
              <w:rPr>
                <w:sz w:val="20"/>
              </w:rPr>
              <w:t>Long-term debt, current portion</w:t>
            </w:r>
          </w:p>
        </w:tc>
        <w:tc>
          <w:tcPr>
            <w:tcW w:w="60" w:type="dxa"/>
            <w:tcBorders/>
            <w:shd w:fill="D5EAEA" w:val="clear"/>
            <w:vAlign w:val="center"/>
          </w:tcPr>
          <w:p>
            <w:pPr>
              <w:pStyle w:val="TableContents"/>
              <w:bidi w:val="0"/>
              <w:spacing w:before="0" w:after="283"/>
              <w:jc w:val="left"/>
              <w:rPr/>
            </w:pPr>
            <w:r>
              <w:rPr/>
              <w:t> </w:t>
            </w:r>
          </w:p>
        </w:tc>
        <w:tc>
          <w:tcPr>
            <w:tcW w:w="1595" w:type="dxa"/>
            <w:tcBorders>
              <w:bottom w:val="single" w:sz="8" w:space="0" w:color="000000"/>
            </w:tcBorders>
            <w:shd w:fill="D5EAEA" w:val="clear"/>
            <w:tcMar>
              <w:bottom w:w="28" w:type="dxa"/>
            </w:tcMar>
            <w:vAlign w:val="center"/>
          </w:tcPr>
          <w:p>
            <w:pPr>
              <w:pStyle w:val="TableContents"/>
              <w:bidi w:val="0"/>
              <w:spacing w:before="0" w:after="283"/>
              <w:jc w:val="right"/>
              <w:rPr>
                <w:sz w:val="20"/>
              </w:rPr>
            </w:pPr>
            <w:r>
              <w:rPr>
                <w:sz w:val="20"/>
              </w:rPr>
              <w:t xml:space="preserve">6,154 </w:t>
            </w:r>
          </w:p>
        </w:tc>
        <w:tc>
          <w:tcPr>
            <w:tcW w:w="60" w:type="dxa"/>
            <w:tcBorders/>
            <w:shd w:fill="D5EAEA" w:val="clear"/>
            <w:vAlign w:val="center"/>
          </w:tcPr>
          <w:p>
            <w:pPr>
              <w:pStyle w:val="TableContents"/>
              <w:bidi w:val="0"/>
              <w:spacing w:before="0" w:after="283"/>
              <w:jc w:val="right"/>
              <w:rPr/>
            </w:pPr>
            <w:r>
              <w:rPr/>
              <w:t> </w:t>
            </w:r>
          </w:p>
        </w:tc>
        <w:tc>
          <w:tcPr>
            <w:tcW w:w="845" w:type="dxa"/>
            <w:tcBorders>
              <w:bottom w:val="single" w:sz="8" w:space="0" w:color="000000"/>
            </w:tcBorders>
            <w:shd w:fill="D5EAEA" w:val="clear"/>
            <w:tcMar>
              <w:bottom w:w="28" w:type="dxa"/>
            </w:tcMar>
            <w:vAlign w:val="center"/>
          </w:tcPr>
          <w:p>
            <w:pPr>
              <w:pStyle w:val="TableContents"/>
              <w:bidi w:val="0"/>
              <w:spacing w:before="0" w:after="283"/>
              <w:jc w:val="right"/>
              <w:rPr>
                <w:sz w:val="20"/>
              </w:rPr>
            </w:pPr>
            <w:r>
              <w:rPr>
                <w:sz w:val="20"/>
              </w:rPr>
              <w:t>-</w:t>
            </w:r>
          </w:p>
        </w:tc>
        <w:tc>
          <w:tcPr>
            <w:tcW w:w="60" w:type="dxa"/>
            <w:tcBorders/>
            <w:shd w:fill="D5EAEA" w:val="clear"/>
            <w:vAlign w:val="center"/>
          </w:tcPr>
          <w:p>
            <w:pPr>
              <w:pStyle w:val="TableContents"/>
              <w:bidi w:val="0"/>
              <w:spacing w:before="0" w:after="283"/>
              <w:jc w:val="right"/>
              <w:rPr/>
            </w:pPr>
            <w:r>
              <w:rPr/>
              <w:t> </w:t>
            </w:r>
          </w:p>
        </w:tc>
        <w:tc>
          <w:tcPr>
            <w:tcW w:w="785" w:type="dxa"/>
            <w:tcBorders>
              <w:bottom w:val="single" w:sz="8" w:space="0" w:color="000000"/>
            </w:tcBorders>
            <w:shd w:fill="D5EAEA" w:val="clear"/>
            <w:tcMar>
              <w:bottom w:w="28" w:type="dxa"/>
            </w:tcMar>
            <w:vAlign w:val="center"/>
          </w:tcPr>
          <w:p>
            <w:pPr>
              <w:pStyle w:val="TableContents"/>
              <w:bidi w:val="0"/>
              <w:spacing w:before="0" w:after="283"/>
              <w:jc w:val="right"/>
              <w:rPr>
                <w:sz w:val="20"/>
              </w:rPr>
            </w:pPr>
            <w:r>
              <w:rPr>
                <w:sz w:val="20"/>
              </w:rPr>
              <w:t>-</w:t>
            </w:r>
          </w:p>
        </w:tc>
      </w:tr>
      <w:tr>
        <w:trPr/>
        <w:tc>
          <w:tcPr>
            <w:tcW w:w="3950" w:type="dxa"/>
            <w:tcBorders/>
            <w:shd w:fill="FFFFFF" w:val="clear"/>
            <w:vAlign w:val="center"/>
          </w:tcPr>
          <w:p>
            <w:pPr>
              <w:pStyle w:val="TableContents"/>
              <w:bidi w:val="0"/>
              <w:spacing w:before="0" w:after="283"/>
              <w:jc w:val="left"/>
              <w:rPr>
                <w:sz w:val="20"/>
              </w:rPr>
            </w:pPr>
            <w:r>
              <w:rPr>
                <w:sz w:val="20"/>
              </w:rPr>
              <w:t>Total current liabilities</w:t>
            </w:r>
          </w:p>
        </w:tc>
        <w:tc>
          <w:tcPr>
            <w:tcW w:w="60" w:type="dxa"/>
            <w:tcBorders/>
            <w:shd w:fill="FFFFFF" w:val="clear"/>
            <w:vAlign w:val="center"/>
          </w:tcPr>
          <w:p>
            <w:pPr>
              <w:pStyle w:val="TableContents"/>
              <w:bidi w:val="0"/>
              <w:spacing w:before="0" w:after="283"/>
              <w:jc w:val="left"/>
              <w:rPr/>
            </w:pPr>
            <w:r>
              <w:rPr/>
              <w:t> </w:t>
            </w:r>
          </w:p>
        </w:tc>
        <w:tc>
          <w:tcPr>
            <w:tcW w:w="15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xml:space="preserve">801,383 </w:t>
            </w:r>
          </w:p>
        </w:tc>
        <w:tc>
          <w:tcPr>
            <w:tcW w:w="60" w:type="dxa"/>
            <w:tcBorders/>
            <w:shd w:fill="FFFFFF" w:val="clear"/>
            <w:vAlign w:val="center"/>
          </w:tcPr>
          <w:p>
            <w:pPr>
              <w:pStyle w:val="TableContents"/>
              <w:bidi w:val="0"/>
              <w:spacing w:before="0" w:after="283"/>
              <w:jc w:val="right"/>
              <w:rPr/>
            </w:pPr>
            <w:r>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759,449</w:t>
            </w:r>
          </w:p>
        </w:tc>
        <w:tc>
          <w:tcPr>
            <w:tcW w:w="60" w:type="dxa"/>
            <w:tcBorders/>
            <w:shd w:fill="FFFFFF" w:val="clear"/>
            <w:vAlign w:val="center"/>
          </w:tcPr>
          <w:p>
            <w:pPr>
              <w:pStyle w:val="TableContents"/>
              <w:bidi w:val="0"/>
              <w:spacing w:before="0" w:after="283"/>
              <w:jc w:val="right"/>
              <w:rPr/>
            </w:pPr>
            <w:r>
              <w:rPr/>
              <w:t> </w:t>
            </w:r>
          </w:p>
        </w:tc>
        <w:tc>
          <w:tcPr>
            <w:tcW w:w="78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108,603</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11</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SUNLANDS TECHNOLOGY GROUP</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BALANCE SHEETS-continued</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 except for share and per share data, or otherwise noted)</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10085" w:type="dxa"/>
        <w:jc w:val="left"/>
        <w:tblInd w:w="0" w:type="dxa"/>
        <w:tblLayout w:type="fixed"/>
        <w:tblCellMar>
          <w:top w:w="0" w:type="dxa"/>
          <w:left w:w="0" w:type="dxa"/>
          <w:bottom w:w="0" w:type="dxa"/>
          <w:right w:w="0" w:type="dxa"/>
        </w:tblCellMar>
      </w:tblPr>
      <w:tblGrid>
        <w:gridCol w:w="6335"/>
        <w:gridCol w:w="60"/>
        <w:gridCol w:w="1595"/>
        <w:gridCol w:w="60"/>
        <w:gridCol w:w="965"/>
        <w:gridCol w:w="60"/>
        <w:gridCol w:w="1010"/>
      </w:tblGrid>
      <w:tr>
        <w:trPr/>
        <w:tc>
          <w:tcPr>
            <w:tcW w:w="6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5" w:type="dxa"/>
            <w:tcBorders>
              <w:bottom w:val="single" w:sz="8" w:space="0" w:color="000000"/>
            </w:tcBorders>
            <w:shd w:fill="FFFFFF" w:val="clear"/>
            <w:tcMar>
              <w:bottom w:w="28" w:type="dxa"/>
            </w:tcMar>
            <w:vAlign w:val="center"/>
          </w:tcPr>
          <w:p>
            <w:pPr>
              <w:pStyle w:val="TableContents"/>
              <w:bidi w:val="0"/>
              <w:spacing w:before="0" w:after="283"/>
              <w:jc w:val="center"/>
              <w:rPr>
                <w:sz w:val="20"/>
              </w:rPr>
            </w:pPr>
            <w:r>
              <w:rPr>
                <w:sz w:val="20"/>
              </w:rPr>
              <w:t>As of December 31,</w:t>
            </w:r>
          </w:p>
        </w:tc>
        <w:tc>
          <w:tcPr>
            <w:tcW w:w="60" w:type="dxa"/>
            <w:tcBorders/>
            <w:shd w:fill="FFFFFF" w:val="clear"/>
            <w:vAlign w:val="center"/>
          </w:tcPr>
          <w:p>
            <w:pPr>
              <w:pStyle w:val="TableContents"/>
              <w:bidi w:val="0"/>
              <w:spacing w:before="0" w:after="283"/>
              <w:ind w:left="0" w:right="0" w:hanging="180"/>
              <w:jc w:val="center"/>
              <w:rPr/>
            </w:pPr>
            <w:r>
              <w:rPr/>
              <w:t> </w:t>
            </w:r>
          </w:p>
        </w:tc>
        <w:tc>
          <w:tcPr>
            <w:tcW w:w="2035" w:type="dxa"/>
            <w:gridSpan w:val="3"/>
            <w:tcBorders>
              <w:bottom w:val="single" w:sz="8" w:space="0" w:color="000000"/>
            </w:tcBorders>
            <w:shd w:fill="FFFFFF" w:val="clear"/>
            <w:tcMar>
              <w:bottom w:w="28" w:type="dxa"/>
            </w:tcMar>
            <w:vAlign w:val="center"/>
          </w:tcPr>
          <w:p>
            <w:pPr>
              <w:pStyle w:val="TableContents"/>
              <w:bidi w:val="0"/>
              <w:spacing w:before="0" w:after="283"/>
              <w:jc w:val="center"/>
              <w:rPr>
                <w:sz w:val="20"/>
              </w:rPr>
            </w:pPr>
            <w:r>
              <w:rPr>
                <w:sz w:val="20"/>
              </w:rPr>
              <w:t>As of December 31,</w:t>
            </w:r>
          </w:p>
        </w:tc>
      </w:tr>
      <w:tr>
        <w:trPr/>
        <w:tc>
          <w:tcPr>
            <w:tcW w:w="6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5" w:type="dxa"/>
            <w:tcBorders>
              <w:bottom w:val="single" w:sz="8" w:space="0" w:color="000000"/>
            </w:tcBorders>
            <w:shd w:fill="FFFFFF" w:val="clear"/>
            <w:tcMar>
              <w:bottom w:w="28" w:type="dxa"/>
            </w:tcMar>
            <w:vAlign w:val="center"/>
          </w:tcPr>
          <w:p>
            <w:pPr>
              <w:pStyle w:val="TableContents"/>
              <w:bidi w:val="0"/>
              <w:spacing w:before="0" w:after="283"/>
              <w:jc w:val="center"/>
              <w:rPr>
                <w:sz w:val="20"/>
              </w:rPr>
            </w:pPr>
            <w:r>
              <w:rPr>
                <w:sz w:val="20"/>
              </w:rPr>
              <w:t>2024</w:t>
            </w:r>
          </w:p>
        </w:tc>
        <w:tc>
          <w:tcPr>
            <w:tcW w:w="60" w:type="dxa"/>
            <w:tcBorders/>
            <w:shd w:fill="FFFFFF" w:val="clear"/>
            <w:vAlign w:val="center"/>
          </w:tcPr>
          <w:p>
            <w:pPr>
              <w:pStyle w:val="TableContents"/>
              <w:bidi w:val="0"/>
              <w:spacing w:before="0" w:after="283"/>
              <w:jc w:val="center"/>
              <w:rPr/>
            </w:pPr>
            <w:r>
              <w:rPr/>
              <w:t> </w:t>
            </w:r>
          </w:p>
        </w:tc>
        <w:tc>
          <w:tcPr>
            <w:tcW w:w="2035" w:type="dxa"/>
            <w:gridSpan w:val="3"/>
            <w:tcBorders>
              <w:bottom w:val="single" w:sz="8" w:space="0" w:color="000000"/>
            </w:tcBorders>
            <w:shd w:fill="FFFFFF" w:val="clear"/>
            <w:tcMar>
              <w:bottom w:w="28" w:type="dxa"/>
            </w:tcMar>
            <w:vAlign w:val="center"/>
          </w:tcPr>
          <w:p>
            <w:pPr>
              <w:pStyle w:val="TableContents"/>
              <w:bidi w:val="0"/>
              <w:spacing w:before="0" w:after="283"/>
              <w:jc w:val="center"/>
              <w:rPr>
                <w:sz w:val="20"/>
              </w:rPr>
            </w:pPr>
            <w:r>
              <w:rPr>
                <w:sz w:val="20"/>
              </w:rPr>
              <w:t>2025</w:t>
            </w:r>
          </w:p>
        </w:tc>
      </w:tr>
      <w:tr>
        <w:trPr/>
        <w:tc>
          <w:tcPr>
            <w:tcW w:w="6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5" w:type="dxa"/>
            <w:tcBorders/>
            <w:shd w:fill="FFFFFF" w:val="clear"/>
            <w:vAlign w:val="center"/>
          </w:tcPr>
          <w:p>
            <w:pPr>
              <w:pStyle w:val="TableContents"/>
              <w:bidi w:val="0"/>
              <w:spacing w:before="0" w:after="283"/>
              <w:jc w:val="center"/>
              <w:rPr>
                <w:sz w:val="20"/>
              </w:rPr>
            </w:pPr>
            <w:r>
              <w:rPr>
                <w:sz w:val="20"/>
              </w:rPr>
              <w:t>RMB</w:t>
            </w:r>
          </w:p>
        </w:tc>
        <w:tc>
          <w:tcPr>
            <w:tcW w:w="60" w:type="dxa"/>
            <w:tcBorders/>
            <w:shd w:fill="FFFFFF" w:val="clear"/>
            <w:vAlign w:val="center"/>
          </w:tcPr>
          <w:p>
            <w:pPr>
              <w:pStyle w:val="TableContents"/>
              <w:bidi w:val="0"/>
              <w:spacing w:before="0" w:after="283"/>
              <w:jc w:val="center"/>
              <w:rPr/>
            </w:pPr>
            <w:r>
              <w:rPr/>
              <w:t> </w:t>
            </w:r>
          </w:p>
        </w:tc>
        <w:tc>
          <w:tcPr>
            <w:tcW w:w="965" w:type="dxa"/>
            <w:tcBorders/>
            <w:shd w:fill="FFFFFF" w:val="clear"/>
            <w:vAlign w:val="center"/>
          </w:tcPr>
          <w:p>
            <w:pPr>
              <w:pStyle w:val="TableContents"/>
              <w:bidi w:val="0"/>
              <w:spacing w:before="0" w:after="283"/>
              <w:jc w:val="center"/>
              <w:rPr>
                <w:sz w:val="20"/>
              </w:rPr>
            </w:pPr>
            <w:r>
              <w:rPr>
                <w:sz w:val="20"/>
              </w:rPr>
              <w:t>RMB</w:t>
            </w:r>
          </w:p>
        </w:tc>
        <w:tc>
          <w:tcPr>
            <w:tcW w:w="60" w:type="dxa"/>
            <w:tcBorders>
              <w:top w:val="single" w:sz="8" w:space="0" w:color="000000"/>
            </w:tcBorders>
            <w:shd w:fill="FFFFFF" w:val="clear"/>
            <w:tcMar>
              <w:top w:w="28" w:type="dxa"/>
            </w:tcMar>
            <w:vAlign w:val="center"/>
          </w:tcPr>
          <w:p>
            <w:pPr>
              <w:pStyle w:val="TableContents"/>
              <w:bidi w:val="0"/>
              <w:spacing w:before="0" w:after="283"/>
              <w:jc w:val="center"/>
              <w:rPr/>
            </w:pPr>
            <w:r>
              <w:rPr/>
              <w:t> </w:t>
            </w:r>
          </w:p>
        </w:tc>
        <w:tc>
          <w:tcPr>
            <w:tcW w:w="1010" w:type="dxa"/>
            <w:tcBorders>
              <w:top w:val="single" w:sz="8" w:space="0" w:color="000000"/>
            </w:tcBorders>
            <w:shd w:fill="FFFFFF" w:val="clear"/>
            <w:tcMar>
              <w:top w:w="28" w:type="dxa"/>
            </w:tcMar>
            <w:vAlign w:val="center"/>
          </w:tcPr>
          <w:p>
            <w:pPr>
              <w:pStyle w:val="TableContents"/>
              <w:bidi w:val="0"/>
              <w:spacing w:before="0" w:after="283"/>
              <w:jc w:val="center"/>
              <w:rPr>
                <w:sz w:val="20"/>
              </w:rPr>
            </w:pPr>
            <w:r>
              <w:rPr>
                <w:sz w:val="20"/>
              </w:rPr>
              <w:t>US$</w:t>
            </w:r>
          </w:p>
        </w:tc>
      </w:tr>
      <w:tr>
        <w:trPr/>
        <w:tc>
          <w:tcPr>
            <w:tcW w:w="6335" w:type="dxa"/>
            <w:tcBorders/>
            <w:shd w:fill="FFFFFF" w:val="clear"/>
            <w:vAlign w:val="center"/>
          </w:tcPr>
          <w:p>
            <w:pPr>
              <w:pStyle w:val="TableContents"/>
              <w:bidi w:val="0"/>
              <w:spacing w:before="0" w:after="283"/>
              <w:jc w:val="left"/>
              <w:rPr>
                <w:sz w:val="20"/>
              </w:rPr>
            </w:pPr>
            <w:r>
              <w:rPr>
                <w:sz w:val="20"/>
              </w:rPr>
              <w:t>Non-current liabilities</w:t>
            </w:r>
          </w:p>
        </w:tc>
        <w:tc>
          <w:tcPr>
            <w:tcW w:w="60" w:type="dxa"/>
            <w:tcBorders/>
            <w:shd w:fill="FFFFFF" w:val="clear"/>
            <w:vAlign w:val="center"/>
          </w:tcPr>
          <w:p>
            <w:pPr>
              <w:pStyle w:val="TableContents"/>
              <w:bidi w:val="0"/>
              <w:spacing w:before="0" w:after="283"/>
              <w:jc w:val="left"/>
              <w:rPr/>
            </w:pPr>
            <w:r>
              <w:rPr/>
              <w:t> </w:t>
            </w:r>
          </w:p>
        </w:tc>
        <w:tc>
          <w:tcPr>
            <w:tcW w:w="15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96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1010" w:type="dxa"/>
            <w:tcBorders/>
            <w:shd w:fill="FFFFFF" w:val="clear"/>
            <w:vAlign w:val="center"/>
          </w:tcPr>
          <w:p>
            <w:pPr>
              <w:pStyle w:val="TableContents"/>
              <w:bidi w:val="0"/>
              <w:spacing w:before="0" w:after="283"/>
              <w:ind w:left="0" w:right="0" w:firstLine="180"/>
              <w:jc w:val="right"/>
              <w:rPr/>
            </w:pPr>
            <w:r>
              <w:rPr/>
              <w:t> </w:t>
            </w:r>
          </w:p>
        </w:tc>
      </w:tr>
      <w:tr>
        <w:trPr/>
        <w:tc>
          <w:tcPr>
            <w:tcW w:w="6335" w:type="dxa"/>
            <w:tcBorders/>
            <w:shd w:fill="D5EAEA" w:val="clear"/>
            <w:vAlign w:val="center"/>
          </w:tcPr>
          <w:p>
            <w:pPr>
              <w:pStyle w:val="TableContents"/>
              <w:bidi w:val="0"/>
              <w:spacing w:before="0" w:after="283"/>
              <w:jc w:val="left"/>
              <w:rPr>
                <w:sz w:val="20"/>
              </w:rPr>
            </w:pPr>
            <w:r>
              <w:rPr>
                <w:sz w:val="20"/>
              </w:rPr>
              <w:t>Deferred revenue, non-current</w:t>
            </w:r>
          </w:p>
        </w:tc>
        <w:tc>
          <w:tcPr>
            <w:tcW w:w="60" w:type="dxa"/>
            <w:tcBorders/>
            <w:shd w:fill="D5EAEA" w:val="clear"/>
            <w:vAlign w:val="center"/>
          </w:tcPr>
          <w:p>
            <w:pPr>
              <w:pStyle w:val="TableContents"/>
              <w:bidi w:val="0"/>
              <w:spacing w:before="0" w:after="283"/>
              <w:jc w:val="left"/>
              <w:rPr/>
            </w:pPr>
            <w:r>
              <w:rPr/>
              <w:t> </w:t>
            </w:r>
          </w:p>
        </w:tc>
        <w:tc>
          <w:tcPr>
            <w:tcW w:w="1595" w:type="dxa"/>
            <w:tcBorders/>
            <w:shd w:fill="D5EAEA" w:val="clear"/>
            <w:vAlign w:val="center"/>
          </w:tcPr>
          <w:p>
            <w:pPr>
              <w:pStyle w:val="TableContents"/>
              <w:bidi w:val="0"/>
              <w:spacing w:before="0" w:after="283"/>
              <w:jc w:val="right"/>
              <w:rPr>
                <w:sz w:val="20"/>
              </w:rPr>
            </w:pPr>
            <w:r>
              <w:rPr>
                <w:sz w:val="20"/>
              </w:rPr>
              <w:t>534,463 </w:t>
            </w:r>
          </w:p>
        </w:tc>
        <w:tc>
          <w:tcPr>
            <w:tcW w:w="60" w:type="dxa"/>
            <w:tcBorders/>
            <w:shd w:fill="D5EAEA" w:val="clear"/>
            <w:vAlign w:val="center"/>
          </w:tcPr>
          <w:p>
            <w:pPr>
              <w:pStyle w:val="TableContents"/>
              <w:bidi w:val="0"/>
              <w:spacing w:before="0" w:after="283"/>
              <w:jc w:val="right"/>
              <w:rPr/>
            </w:pPr>
            <w:r>
              <w:rPr/>
              <w:t> </w:t>
            </w:r>
          </w:p>
        </w:tc>
        <w:tc>
          <w:tcPr>
            <w:tcW w:w="965" w:type="dxa"/>
            <w:tcBorders/>
            <w:shd w:fill="D5EAEA" w:val="clear"/>
            <w:vAlign w:val="center"/>
          </w:tcPr>
          <w:p>
            <w:pPr>
              <w:pStyle w:val="TableContents"/>
              <w:bidi w:val="0"/>
              <w:spacing w:before="0" w:after="283"/>
              <w:jc w:val="right"/>
              <w:rPr>
                <w:sz w:val="20"/>
              </w:rPr>
            </w:pPr>
            <w:r>
              <w:rPr>
                <w:sz w:val="20"/>
              </w:rPr>
              <w:t>200,960 </w:t>
            </w:r>
          </w:p>
        </w:tc>
        <w:tc>
          <w:tcPr>
            <w:tcW w:w="60" w:type="dxa"/>
            <w:tcBorders/>
            <w:shd w:fill="D5EAEA" w:val="clear"/>
            <w:vAlign w:val="center"/>
          </w:tcPr>
          <w:p>
            <w:pPr>
              <w:pStyle w:val="TableContents"/>
              <w:bidi w:val="0"/>
              <w:spacing w:before="0" w:after="283"/>
              <w:jc w:val="right"/>
              <w:rPr/>
            </w:pPr>
            <w:r>
              <w:rPr/>
              <w:t> </w:t>
            </w:r>
          </w:p>
        </w:tc>
        <w:tc>
          <w:tcPr>
            <w:tcW w:w="1010" w:type="dxa"/>
            <w:tcBorders/>
            <w:shd w:fill="D5EAEA" w:val="clear"/>
            <w:vAlign w:val="center"/>
          </w:tcPr>
          <w:p>
            <w:pPr>
              <w:pStyle w:val="TableContents"/>
              <w:bidi w:val="0"/>
              <w:spacing w:before="0" w:after="283"/>
              <w:ind w:left="0" w:right="0" w:firstLine="180"/>
              <w:jc w:val="right"/>
              <w:rPr>
                <w:sz w:val="20"/>
              </w:rPr>
            </w:pPr>
            <w:r>
              <w:rPr>
                <w:sz w:val="20"/>
              </w:rPr>
              <w:t>28,737 </w:t>
            </w:r>
          </w:p>
        </w:tc>
      </w:tr>
      <w:tr>
        <w:trPr/>
        <w:tc>
          <w:tcPr>
            <w:tcW w:w="6335" w:type="dxa"/>
            <w:tcBorders/>
            <w:shd w:fill="FFFFFF" w:val="clear"/>
            <w:vAlign w:val="center"/>
          </w:tcPr>
          <w:p>
            <w:pPr>
              <w:pStyle w:val="TableContents"/>
              <w:bidi w:val="0"/>
              <w:spacing w:before="0" w:after="283"/>
              <w:jc w:val="left"/>
              <w:rPr>
                <w:sz w:val="20"/>
              </w:rPr>
            </w:pPr>
            <w:r>
              <w:rPr>
                <w:sz w:val="20"/>
              </w:rPr>
              <w:t>Lease liabilities, non-current portion</w:t>
            </w:r>
          </w:p>
        </w:tc>
        <w:tc>
          <w:tcPr>
            <w:tcW w:w="60" w:type="dxa"/>
            <w:tcBorders/>
            <w:shd w:fill="FFFFFF" w:val="clear"/>
            <w:vAlign w:val="center"/>
          </w:tcPr>
          <w:p>
            <w:pPr>
              <w:pStyle w:val="TableContents"/>
              <w:bidi w:val="0"/>
              <w:spacing w:before="0" w:after="283"/>
              <w:jc w:val="left"/>
              <w:rPr/>
            </w:pPr>
            <w:r>
              <w:rPr/>
              <w:t> </w:t>
            </w:r>
          </w:p>
        </w:tc>
        <w:tc>
          <w:tcPr>
            <w:tcW w:w="1595" w:type="dxa"/>
            <w:tcBorders/>
            <w:shd w:fill="FFFFFF" w:val="clear"/>
            <w:vAlign w:val="center"/>
          </w:tcPr>
          <w:p>
            <w:pPr>
              <w:pStyle w:val="TableContents"/>
              <w:bidi w:val="0"/>
              <w:spacing w:before="0" w:after="283"/>
              <w:jc w:val="right"/>
              <w:rPr>
                <w:sz w:val="20"/>
              </w:rPr>
            </w:pPr>
            <w:r>
              <w:rPr>
                <w:sz w:val="20"/>
              </w:rPr>
              <w:t>137,040 </w:t>
            </w:r>
          </w:p>
        </w:tc>
        <w:tc>
          <w:tcPr>
            <w:tcW w:w="60" w:type="dxa"/>
            <w:tcBorders/>
            <w:shd w:fill="FFFFFF" w:val="clear"/>
            <w:vAlign w:val="center"/>
          </w:tcPr>
          <w:p>
            <w:pPr>
              <w:pStyle w:val="TableContents"/>
              <w:bidi w:val="0"/>
              <w:spacing w:before="0" w:after="283"/>
              <w:jc w:val="right"/>
              <w:rPr/>
            </w:pPr>
            <w:r>
              <w:rPr/>
              <w:t> </w:t>
            </w:r>
          </w:p>
        </w:tc>
        <w:tc>
          <w:tcPr>
            <w:tcW w:w="965" w:type="dxa"/>
            <w:tcBorders/>
            <w:shd w:fill="FFFFFF" w:val="clear"/>
            <w:vAlign w:val="center"/>
          </w:tcPr>
          <w:p>
            <w:pPr>
              <w:pStyle w:val="TableContents"/>
              <w:bidi w:val="0"/>
              <w:spacing w:before="0" w:after="283"/>
              <w:jc w:val="right"/>
              <w:rPr>
                <w:sz w:val="20"/>
              </w:rPr>
            </w:pPr>
            <w:r>
              <w:rPr>
                <w:sz w:val="20"/>
              </w:rPr>
              <w:t>129,564 </w:t>
            </w:r>
          </w:p>
        </w:tc>
        <w:tc>
          <w:tcPr>
            <w:tcW w:w="60" w:type="dxa"/>
            <w:tcBorders/>
            <w:shd w:fill="FFFFFF" w:val="clear"/>
            <w:vAlign w:val="center"/>
          </w:tcPr>
          <w:p>
            <w:pPr>
              <w:pStyle w:val="TableContents"/>
              <w:bidi w:val="0"/>
              <w:spacing w:before="0" w:after="283"/>
              <w:jc w:val="right"/>
              <w:rPr/>
            </w:pPr>
            <w:r>
              <w:rPr/>
              <w:t> </w:t>
            </w:r>
          </w:p>
        </w:tc>
        <w:tc>
          <w:tcPr>
            <w:tcW w:w="1010" w:type="dxa"/>
            <w:tcBorders/>
            <w:shd w:fill="FFFFFF" w:val="clear"/>
            <w:vAlign w:val="center"/>
          </w:tcPr>
          <w:p>
            <w:pPr>
              <w:pStyle w:val="TableContents"/>
              <w:bidi w:val="0"/>
              <w:spacing w:before="0" w:after="283"/>
              <w:ind w:left="0" w:right="0" w:firstLine="180"/>
              <w:jc w:val="right"/>
              <w:rPr>
                <w:sz w:val="20"/>
              </w:rPr>
            </w:pPr>
            <w:r>
              <w:rPr>
                <w:sz w:val="20"/>
              </w:rPr>
              <w:t>18,527 </w:t>
            </w:r>
          </w:p>
        </w:tc>
      </w:tr>
      <w:tr>
        <w:trPr/>
        <w:tc>
          <w:tcPr>
            <w:tcW w:w="6335" w:type="dxa"/>
            <w:tcBorders/>
            <w:shd w:fill="D5EAEA" w:val="clear"/>
            <w:vAlign w:val="center"/>
          </w:tcPr>
          <w:p>
            <w:pPr>
              <w:pStyle w:val="TableContents"/>
              <w:bidi w:val="0"/>
              <w:spacing w:before="0" w:after="283"/>
              <w:jc w:val="left"/>
              <w:rPr>
                <w:sz w:val="20"/>
              </w:rPr>
            </w:pPr>
            <w:r>
              <w:rPr>
                <w:sz w:val="20"/>
              </w:rPr>
              <w:t>Deferred tax liabilities</w:t>
            </w:r>
          </w:p>
        </w:tc>
        <w:tc>
          <w:tcPr>
            <w:tcW w:w="60" w:type="dxa"/>
            <w:tcBorders/>
            <w:shd w:fill="D5EAEA" w:val="clear"/>
            <w:vAlign w:val="center"/>
          </w:tcPr>
          <w:p>
            <w:pPr>
              <w:pStyle w:val="TableContents"/>
              <w:bidi w:val="0"/>
              <w:spacing w:before="0" w:after="283"/>
              <w:jc w:val="left"/>
              <w:rPr/>
            </w:pPr>
            <w:r>
              <w:rPr/>
              <w:t> </w:t>
            </w:r>
          </w:p>
        </w:tc>
        <w:tc>
          <w:tcPr>
            <w:tcW w:w="1595" w:type="dxa"/>
            <w:tcBorders/>
            <w:shd w:fill="D5EAEA" w:val="clear"/>
            <w:vAlign w:val="center"/>
          </w:tcPr>
          <w:p>
            <w:pPr>
              <w:pStyle w:val="TableContents"/>
              <w:bidi w:val="0"/>
              <w:spacing w:before="0" w:after="283"/>
              <w:jc w:val="right"/>
              <w:rPr>
                <w:sz w:val="20"/>
              </w:rPr>
            </w:pPr>
            <w:r>
              <w:rPr>
                <w:sz w:val="20"/>
              </w:rPr>
              <w:t>5,724 </w:t>
            </w:r>
          </w:p>
        </w:tc>
        <w:tc>
          <w:tcPr>
            <w:tcW w:w="60" w:type="dxa"/>
            <w:tcBorders/>
            <w:shd w:fill="D5EAEA" w:val="clear"/>
            <w:vAlign w:val="center"/>
          </w:tcPr>
          <w:p>
            <w:pPr>
              <w:pStyle w:val="TableContents"/>
              <w:bidi w:val="0"/>
              <w:spacing w:before="0" w:after="283"/>
              <w:jc w:val="right"/>
              <w:rPr/>
            </w:pPr>
            <w:r>
              <w:rPr/>
              <w:t> </w:t>
            </w:r>
          </w:p>
        </w:tc>
        <w:tc>
          <w:tcPr>
            <w:tcW w:w="965" w:type="dxa"/>
            <w:tcBorders/>
            <w:shd w:fill="D5EAEA" w:val="clear"/>
            <w:vAlign w:val="center"/>
          </w:tcPr>
          <w:p>
            <w:pPr>
              <w:pStyle w:val="TableContents"/>
              <w:bidi w:val="0"/>
              <w:spacing w:before="0" w:after="283"/>
              <w:jc w:val="right"/>
              <w:rPr>
                <w:sz w:val="20"/>
              </w:rPr>
            </w:pPr>
            <w:r>
              <w:rPr>
                <w:sz w:val="20"/>
              </w:rPr>
              <w:t>5,786 </w:t>
            </w:r>
          </w:p>
        </w:tc>
        <w:tc>
          <w:tcPr>
            <w:tcW w:w="60" w:type="dxa"/>
            <w:tcBorders/>
            <w:shd w:fill="D5EAEA" w:val="clear"/>
            <w:vAlign w:val="center"/>
          </w:tcPr>
          <w:p>
            <w:pPr>
              <w:pStyle w:val="TableContents"/>
              <w:bidi w:val="0"/>
              <w:spacing w:before="0" w:after="283"/>
              <w:jc w:val="right"/>
              <w:rPr/>
            </w:pPr>
            <w:r>
              <w:rPr/>
              <w:t> </w:t>
            </w:r>
          </w:p>
        </w:tc>
        <w:tc>
          <w:tcPr>
            <w:tcW w:w="1010" w:type="dxa"/>
            <w:tcBorders/>
            <w:shd w:fill="D5EAEA" w:val="clear"/>
            <w:vAlign w:val="center"/>
          </w:tcPr>
          <w:p>
            <w:pPr>
              <w:pStyle w:val="TableContents"/>
              <w:bidi w:val="0"/>
              <w:spacing w:before="0" w:after="283"/>
              <w:ind w:left="0" w:right="0" w:firstLine="180"/>
              <w:jc w:val="right"/>
              <w:rPr>
                <w:sz w:val="20"/>
              </w:rPr>
            </w:pPr>
            <w:r>
              <w:rPr>
                <w:sz w:val="20"/>
              </w:rPr>
              <w:t>827 </w:t>
            </w:r>
          </w:p>
        </w:tc>
      </w:tr>
      <w:tr>
        <w:trPr/>
        <w:tc>
          <w:tcPr>
            <w:tcW w:w="6335" w:type="dxa"/>
            <w:tcBorders/>
            <w:shd w:fill="FFFFFF" w:val="clear"/>
            <w:vAlign w:val="center"/>
          </w:tcPr>
          <w:p>
            <w:pPr>
              <w:pStyle w:val="TableContents"/>
              <w:bidi w:val="0"/>
              <w:spacing w:before="0" w:after="283"/>
              <w:jc w:val="left"/>
              <w:rPr>
                <w:sz w:val="20"/>
              </w:rPr>
            </w:pPr>
            <w:r>
              <w:rPr>
                <w:sz w:val="20"/>
              </w:rPr>
              <w:t xml:space="preserve">Other non-current liabilities </w:t>
            </w:r>
          </w:p>
        </w:tc>
        <w:tc>
          <w:tcPr>
            <w:tcW w:w="60" w:type="dxa"/>
            <w:tcBorders/>
            <w:shd w:fill="FFFFFF" w:val="clear"/>
            <w:vAlign w:val="center"/>
          </w:tcPr>
          <w:p>
            <w:pPr>
              <w:pStyle w:val="TableContents"/>
              <w:bidi w:val="0"/>
              <w:spacing w:before="0" w:after="283"/>
              <w:jc w:val="left"/>
              <w:rPr/>
            </w:pPr>
            <w:r>
              <w:rPr/>
              <w:t> </w:t>
            </w:r>
          </w:p>
        </w:tc>
        <w:tc>
          <w:tcPr>
            <w:tcW w:w="1595" w:type="dxa"/>
            <w:tcBorders/>
            <w:shd w:fill="FFFFFF" w:val="clear"/>
            <w:vAlign w:val="center"/>
          </w:tcPr>
          <w:p>
            <w:pPr>
              <w:pStyle w:val="TableContents"/>
              <w:bidi w:val="0"/>
              <w:spacing w:before="0" w:after="283"/>
              <w:jc w:val="right"/>
              <w:rPr>
                <w:sz w:val="20"/>
              </w:rPr>
            </w:pPr>
            <w:r>
              <w:rPr>
                <w:sz w:val="20"/>
              </w:rPr>
              <w:t>7,309 </w:t>
            </w:r>
          </w:p>
        </w:tc>
        <w:tc>
          <w:tcPr>
            <w:tcW w:w="60" w:type="dxa"/>
            <w:tcBorders/>
            <w:shd w:fill="FFFFFF" w:val="clear"/>
            <w:vAlign w:val="center"/>
          </w:tcPr>
          <w:p>
            <w:pPr>
              <w:pStyle w:val="TableContents"/>
              <w:bidi w:val="0"/>
              <w:spacing w:before="0" w:after="283"/>
              <w:jc w:val="right"/>
              <w:rPr/>
            </w:pPr>
            <w:r>
              <w:rPr/>
              <w:t> </w:t>
            </w:r>
          </w:p>
        </w:tc>
        <w:tc>
          <w:tcPr>
            <w:tcW w:w="965" w:type="dxa"/>
            <w:tcBorders/>
            <w:shd w:fill="FFFFFF" w:val="clear"/>
            <w:vAlign w:val="center"/>
          </w:tcPr>
          <w:p>
            <w:pPr>
              <w:pStyle w:val="TableContents"/>
              <w:bidi w:val="0"/>
              <w:spacing w:before="0" w:after="283"/>
              <w:jc w:val="right"/>
              <w:rPr>
                <w:sz w:val="20"/>
              </w:rPr>
            </w:pPr>
            <w:r>
              <w:rPr>
                <w:sz w:val="20"/>
              </w:rPr>
              <w:t>7,392 </w:t>
            </w:r>
          </w:p>
        </w:tc>
        <w:tc>
          <w:tcPr>
            <w:tcW w:w="60" w:type="dxa"/>
            <w:tcBorders/>
            <w:shd w:fill="FFFFFF" w:val="clear"/>
            <w:vAlign w:val="center"/>
          </w:tcPr>
          <w:p>
            <w:pPr>
              <w:pStyle w:val="TableContents"/>
              <w:bidi w:val="0"/>
              <w:spacing w:before="0" w:after="283"/>
              <w:jc w:val="right"/>
              <w:rPr/>
            </w:pPr>
            <w:r>
              <w:rPr/>
              <w:t> </w:t>
            </w:r>
          </w:p>
        </w:tc>
        <w:tc>
          <w:tcPr>
            <w:tcW w:w="1010" w:type="dxa"/>
            <w:tcBorders/>
            <w:shd w:fill="FFFFFF" w:val="clear"/>
            <w:vAlign w:val="center"/>
          </w:tcPr>
          <w:p>
            <w:pPr>
              <w:pStyle w:val="TableContents"/>
              <w:bidi w:val="0"/>
              <w:spacing w:before="0" w:after="283"/>
              <w:ind w:left="0" w:right="0" w:firstLine="180"/>
              <w:jc w:val="right"/>
              <w:rPr>
                <w:sz w:val="20"/>
              </w:rPr>
            </w:pPr>
            <w:r>
              <w:rPr>
                <w:sz w:val="20"/>
              </w:rPr>
              <w:t>1,057 </w:t>
            </w:r>
          </w:p>
        </w:tc>
      </w:tr>
      <w:tr>
        <w:trPr/>
        <w:tc>
          <w:tcPr>
            <w:tcW w:w="6335" w:type="dxa"/>
            <w:tcBorders/>
            <w:shd w:fill="D5EAEA" w:val="clear"/>
            <w:vAlign w:val="center"/>
          </w:tcPr>
          <w:p>
            <w:pPr>
              <w:pStyle w:val="TableContents"/>
              <w:bidi w:val="0"/>
              <w:spacing w:before="0" w:after="283"/>
              <w:jc w:val="left"/>
              <w:rPr>
                <w:sz w:val="20"/>
              </w:rPr>
            </w:pPr>
            <w:r>
              <w:rPr>
                <w:sz w:val="20"/>
              </w:rPr>
              <w:t>Long-term debt, non-current portion</w:t>
            </w:r>
          </w:p>
        </w:tc>
        <w:tc>
          <w:tcPr>
            <w:tcW w:w="60" w:type="dxa"/>
            <w:tcBorders/>
            <w:shd w:fill="D5EAEA" w:val="clear"/>
            <w:vAlign w:val="center"/>
          </w:tcPr>
          <w:p>
            <w:pPr>
              <w:pStyle w:val="TableContents"/>
              <w:bidi w:val="0"/>
              <w:spacing w:before="0" w:after="283"/>
              <w:jc w:val="left"/>
              <w:rPr/>
            </w:pPr>
            <w:r>
              <w:rPr/>
              <w:t> </w:t>
            </w:r>
          </w:p>
        </w:tc>
        <w:tc>
          <w:tcPr>
            <w:tcW w:w="1595" w:type="dxa"/>
            <w:tcBorders/>
            <w:shd w:fill="D5EAEA" w:val="clear"/>
            <w:vAlign w:val="center"/>
          </w:tcPr>
          <w:p>
            <w:pPr>
              <w:pStyle w:val="TableContents"/>
              <w:bidi w:val="0"/>
              <w:spacing w:before="0" w:after="283"/>
              <w:jc w:val="right"/>
              <w:rPr>
                <w:sz w:val="20"/>
              </w:rPr>
            </w:pPr>
            <w:r>
              <w:rPr>
                <w:sz w:val="20"/>
              </w:rPr>
              <w:t>35,386 </w:t>
            </w:r>
          </w:p>
        </w:tc>
        <w:tc>
          <w:tcPr>
            <w:tcW w:w="60" w:type="dxa"/>
            <w:tcBorders/>
            <w:shd w:fill="D5EAEA" w:val="clear"/>
            <w:vAlign w:val="center"/>
          </w:tcPr>
          <w:p>
            <w:pPr>
              <w:pStyle w:val="TableContents"/>
              <w:bidi w:val="0"/>
              <w:spacing w:before="0" w:after="283"/>
              <w:jc w:val="right"/>
              <w:rPr/>
            </w:pPr>
            <w:r>
              <w:rPr/>
              <w:t> </w:t>
            </w:r>
          </w:p>
        </w:tc>
        <w:tc>
          <w:tcPr>
            <w:tcW w:w="965" w:type="dxa"/>
            <w:tcBorders/>
            <w:shd w:fill="D5EAEA" w:val="clear"/>
            <w:vAlign w:val="center"/>
          </w:tcPr>
          <w:p>
            <w:pPr>
              <w:pStyle w:val="TableContents"/>
              <w:bidi w:val="0"/>
              <w:spacing w:before="0" w:after="283"/>
              <w:jc w:val="right"/>
              <w:rPr>
                <w:sz w:val="20"/>
              </w:rPr>
            </w:pPr>
            <w:r>
              <w:rPr>
                <w:sz w:val="20"/>
              </w:rPr>
              <w:t>- </w:t>
            </w:r>
          </w:p>
        </w:tc>
        <w:tc>
          <w:tcPr>
            <w:tcW w:w="60" w:type="dxa"/>
            <w:tcBorders/>
            <w:shd w:fill="D5EAEA" w:val="clear"/>
            <w:vAlign w:val="center"/>
          </w:tcPr>
          <w:p>
            <w:pPr>
              <w:pStyle w:val="TableContents"/>
              <w:bidi w:val="0"/>
              <w:spacing w:before="0" w:after="283"/>
              <w:jc w:val="right"/>
              <w:rPr/>
            </w:pPr>
            <w:r>
              <w:rPr/>
              <w:t> </w:t>
            </w:r>
          </w:p>
        </w:tc>
        <w:tc>
          <w:tcPr>
            <w:tcW w:w="1010" w:type="dxa"/>
            <w:tcBorders/>
            <w:shd w:fill="D5EAEA" w:val="clear"/>
            <w:vAlign w:val="center"/>
          </w:tcPr>
          <w:p>
            <w:pPr>
              <w:pStyle w:val="TableContents"/>
              <w:bidi w:val="0"/>
              <w:spacing w:before="0" w:after="283"/>
              <w:jc w:val="right"/>
              <w:rPr>
                <w:sz w:val="20"/>
              </w:rPr>
            </w:pPr>
            <w:r>
              <w:rPr>
                <w:sz w:val="20"/>
              </w:rPr>
              <w:t>- </w:t>
            </w:r>
          </w:p>
        </w:tc>
      </w:tr>
      <w:tr>
        <w:trPr/>
        <w:tc>
          <w:tcPr>
            <w:tcW w:w="6335" w:type="dxa"/>
            <w:tcBorders/>
            <w:shd w:fill="FFFFFF" w:val="clear"/>
            <w:vAlign w:val="center"/>
          </w:tcPr>
          <w:p>
            <w:pPr>
              <w:pStyle w:val="TableContents"/>
              <w:bidi w:val="0"/>
              <w:spacing w:before="0" w:after="283"/>
              <w:jc w:val="left"/>
              <w:rPr>
                <w:sz w:val="20"/>
              </w:rPr>
            </w:pPr>
            <w:r>
              <w:rPr>
                <w:sz w:val="20"/>
              </w:rPr>
              <w:t>Total non-current liabilities</w:t>
            </w:r>
          </w:p>
        </w:tc>
        <w:tc>
          <w:tcPr>
            <w:tcW w:w="60" w:type="dxa"/>
            <w:tcBorders/>
            <w:shd w:fill="FFFFFF" w:val="clear"/>
            <w:vAlign w:val="center"/>
          </w:tcPr>
          <w:p>
            <w:pPr>
              <w:pStyle w:val="TableContents"/>
              <w:bidi w:val="0"/>
              <w:spacing w:before="0" w:after="283"/>
              <w:jc w:val="left"/>
              <w:rPr/>
            </w:pPr>
            <w:r>
              <w:rPr/>
              <w:t> </w:t>
            </w:r>
          </w:p>
        </w:tc>
        <w:tc>
          <w:tcPr>
            <w:tcW w:w="159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right"/>
              <w:rPr>
                <w:sz w:val="20"/>
              </w:rPr>
            </w:pPr>
            <w:r>
              <w:rPr>
                <w:sz w:val="20"/>
              </w:rPr>
              <w:t>719,922 </w:t>
            </w:r>
          </w:p>
        </w:tc>
        <w:tc>
          <w:tcPr>
            <w:tcW w:w="60" w:type="dxa"/>
            <w:tcBorders/>
            <w:shd w:fill="FFFFFF" w:val="clear"/>
            <w:vAlign w:val="center"/>
          </w:tcPr>
          <w:p>
            <w:pPr>
              <w:pStyle w:val="TableContents"/>
              <w:bidi w:val="0"/>
              <w:spacing w:before="0" w:after="283"/>
              <w:jc w:val="right"/>
              <w:rPr/>
            </w:pPr>
            <w:r>
              <w:rPr/>
              <w:t> </w:t>
            </w:r>
          </w:p>
        </w:tc>
        <w:tc>
          <w:tcPr>
            <w:tcW w:w="96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right"/>
              <w:rPr>
                <w:sz w:val="20"/>
              </w:rPr>
            </w:pPr>
            <w:r>
              <w:rPr>
                <w:sz w:val="20"/>
              </w:rPr>
              <w:t>343,702 </w:t>
            </w:r>
          </w:p>
        </w:tc>
        <w:tc>
          <w:tcPr>
            <w:tcW w:w="60" w:type="dxa"/>
            <w:tcBorders/>
            <w:shd w:fill="FFFFFF" w:val="clear"/>
            <w:vAlign w:val="center"/>
          </w:tcPr>
          <w:p>
            <w:pPr>
              <w:pStyle w:val="TableContents"/>
              <w:bidi w:val="0"/>
              <w:spacing w:before="0" w:after="283"/>
              <w:jc w:val="right"/>
              <w:rPr/>
            </w:pPr>
            <w:r>
              <w:rPr/>
              <w:t> </w:t>
            </w:r>
          </w:p>
        </w:tc>
        <w:tc>
          <w:tcPr>
            <w:tcW w:w="1010"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right"/>
              <w:rPr>
                <w:sz w:val="20"/>
              </w:rPr>
            </w:pPr>
            <w:r>
              <w:rPr>
                <w:sz w:val="20"/>
              </w:rPr>
              <w:t>49,148 </w:t>
            </w:r>
          </w:p>
        </w:tc>
      </w:tr>
      <w:tr>
        <w:trPr/>
        <w:tc>
          <w:tcPr>
            <w:tcW w:w="6335" w:type="dxa"/>
            <w:tcBorders/>
            <w:shd w:fill="D5EAEA" w:val="clear"/>
            <w:vAlign w:val="center"/>
          </w:tcPr>
          <w:p>
            <w:pPr>
              <w:pStyle w:val="TableContents"/>
              <w:bidi w:val="0"/>
              <w:spacing w:before="0" w:after="283"/>
              <w:jc w:val="left"/>
              <w:rPr>
                <w:sz w:val="20"/>
              </w:rPr>
            </w:pPr>
            <w:r>
              <w:rPr>
                <w:sz w:val="20"/>
              </w:rPr>
              <w:t>TOTAL LIABILITIES</w:t>
            </w:r>
          </w:p>
        </w:tc>
        <w:tc>
          <w:tcPr>
            <w:tcW w:w="60" w:type="dxa"/>
            <w:tcBorders/>
            <w:shd w:fill="D5EAEA" w:val="clear"/>
            <w:vAlign w:val="center"/>
          </w:tcPr>
          <w:p>
            <w:pPr>
              <w:pStyle w:val="TableContents"/>
              <w:bidi w:val="0"/>
              <w:spacing w:before="0" w:after="283"/>
              <w:jc w:val="left"/>
              <w:rPr/>
            </w:pPr>
            <w:r>
              <w:rPr/>
              <w:t> </w:t>
            </w:r>
          </w:p>
        </w:tc>
        <w:tc>
          <w:tcPr>
            <w:tcW w:w="1595" w:type="dxa"/>
            <w:tcBorders>
              <w:bottom w:val="double" w:sz="6" w:space="0" w:color="000000"/>
            </w:tcBorders>
            <w:shd w:fill="D5EAEA" w:val="clear"/>
            <w:tcMar>
              <w:bottom w:w="28" w:type="dxa"/>
            </w:tcMar>
            <w:vAlign w:val="center"/>
          </w:tcPr>
          <w:p>
            <w:pPr>
              <w:pStyle w:val="TableContents"/>
              <w:bidi w:val="0"/>
              <w:spacing w:before="0" w:after="283"/>
              <w:jc w:val="right"/>
              <w:rPr>
                <w:sz w:val="20"/>
              </w:rPr>
            </w:pPr>
            <w:r>
              <w:rPr>
                <w:sz w:val="20"/>
              </w:rPr>
              <w:t>1,521,305 </w:t>
            </w:r>
          </w:p>
        </w:tc>
        <w:tc>
          <w:tcPr>
            <w:tcW w:w="60" w:type="dxa"/>
            <w:tcBorders/>
            <w:shd w:fill="D5EAEA" w:val="clear"/>
            <w:vAlign w:val="center"/>
          </w:tcPr>
          <w:p>
            <w:pPr>
              <w:pStyle w:val="TableContents"/>
              <w:bidi w:val="0"/>
              <w:spacing w:before="0" w:after="283"/>
              <w:jc w:val="right"/>
              <w:rPr/>
            </w:pPr>
            <w:r>
              <w:rPr/>
              <w:t> </w:t>
            </w:r>
          </w:p>
        </w:tc>
        <w:tc>
          <w:tcPr>
            <w:tcW w:w="965" w:type="dxa"/>
            <w:tcBorders>
              <w:bottom w:val="double" w:sz="6" w:space="0" w:color="000000"/>
            </w:tcBorders>
            <w:shd w:fill="D5EAEA" w:val="clear"/>
            <w:tcMar>
              <w:bottom w:w="28" w:type="dxa"/>
            </w:tcMar>
            <w:vAlign w:val="center"/>
          </w:tcPr>
          <w:p>
            <w:pPr>
              <w:pStyle w:val="TableContents"/>
              <w:bidi w:val="0"/>
              <w:spacing w:before="0" w:after="283"/>
              <w:jc w:val="right"/>
              <w:rPr>
                <w:sz w:val="20"/>
              </w:rPr>
            </w:pPr>
            <w:r>
              <w:rPr>
                <w:sz w:val="20"/>
              </w:rPr>
              <w:t>1,103,151 </w:t>
            </w:r>
          </w:p>
        </w:tc>
        <w:tc>
          <w:tcPr>
            <w:tcW w:w="60" w:type="dxa"/>
            <w:tcBorders/>
            <w:shd w:fill="D5EAEA" w:val="clear"/>
            <w:vAlign w:val="center"/>
          </w:tcPr>
          <w:p>
            <w:pPr>
              <w:pStyle w:val="TableContents"/>
              <w:bidi w:val="0"/>
              <w:spacing w:before="0" w:after="283"/>
              <w:jc w:val="right"/>
              <w:rPr/>
            </w:pPr>
            <w:r>
              <w:rPr/>
              <w:t> </w:t>
            </w:r>
          </w:p>
        </w:tc>
        <w:tc>
          <w:tcPr>
            <w:tcW w:w="1010" w:type="dxa"/>
            <w:tcBorders>
              <w:bottom w:val="double" w:sz="6" w:space="0" w:color="000000"/>
            </w:tcBorders>
            <w:shd w:fill="D5EAEA" w:val="clear"/>
            <w:tcMar>
              <w:bottom w:w="28" w:type="dxa"/>
            </w:tcMar>
            <w:vAlign w:val="center"/>
          </w:tcPr>
          <w:p>
            <w:pPr>
              <w:pStyle w:val="TableContents"/>
              <w:bidi w:val="0"/>
              <w:spacing w:before="0" w:after="283"/>
              <w:jc w:val="right"/>
              <w:rPr>
                <w:sz w:val="20"/>
              </w:rPr>
            </w:pPr>
            <w:r>
              <w:rPr>
                <w:sz w:val="20"/>
              </w:rPr>
              <w:t>157,751 </w:t>
            </w:r>
          </w:p>
        </w:tc>
      </w:tr>
      <w:tr>
        <w:trPr/>
        <w:tc>
          <w:tcPr>
            <w:tcW w:w="6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96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1010" w:type="dxa"/>
            <w:tcBorders/>
            <w:shd w:fill="FFFFFF" w:val="clear"/>
            <w:vAlign w:val="center"/>
          </w:tcPr>
          <w:p>
            <w:pPr>
              <w:pStyle w:val="TableContents"/>
              <w:bidi w:val="0"/>
              <w:spacing w:before="0" w:after="283"/>
              <w:jc w:val="right"/>
              <w:rPr/>
            </w:pPr>
            <w:r>
              <w:rPr/>
              <w:t> </w:t>
            </w:r>
          </w:p>
        </w:tc>
      </w:tr>
      <w:tr>
        <w:trPr/>
        <w:tc>
          <w:tcPr>
            <w:tcW w:w="6335" w:type="dxa"/>
            <w:tcBorders/>
            <w:shd w:fill="D5EAEA" w:val="clear"/>
            <w:vAlign w:val="center"/>
          </w:tcPr>
          <w:p>
            <w:pPr>
              <w:pStyle w:val="TableContents"/>
              <w:bidi w:val="0"/>
              <w:spacing w:before="0" w:after="283"/>
              <w:jc w:val="left"/>
              <w:rPr>
                <w:sz w:val="20"/>
              </w:rPr>
            </w:pPr>
            <w:r>
              <w:rPr>
                <w:sz w:val="20"/>
              </w:rPr>
              <w:t>SHAREHOLDERS’ EQUITY</w:t>
            </w:r>
          </w:p>
        </w:tc>
        <w:tc>
          <w:tcPr>
            <w:tcW w:w="60" w:type="dxa"/>
            <w:tcBorders/>
            <w:shd w:fill="D5EAEA" w:val="clear"/>
            <w:vAlign w:val="center"/>
          </w:tcPr>
          <w:p>
            <w:pPr>
              <w:pStyle w:val="TableContents"/>
              <w:bidi w:val="0"/>
              <w:spacing w:before="0" w:after="283"/>
              <w:jc w:val="left"/>
              <w:rPr/>
            </w:pPr>
            <w:r>
              <w:rPr/>
              <w:t> </w:t>
            </w:r>
          </w:p>
        </w:tc>
        <w:tc>
          <w:tcPr>
            <w:tcW w:w="1595" w:type="dxa"/>
            <w:tcBorders/>
            <w:shd w:fill="D5EAEA" w:val="clear"/>
            <w:vAlign w:val="center"/>
          </w:tcPr>
          <w:p>
            <w:pPr>
              <w:pStyle w:val="TableContents"/>
              <w:bidi w:val="0"/>
              <w:spacing w:before="0" w:after="283"/>
              <w:jc w:val="right"/>
              <w:rPr/>
            </w:pPr>
            <w:r>
              <w:rPr/>
              <w:t> </w:t>
            </w:r>
          </w:p>
        </w:tc>
        <w:tc>
          <w:tcPr>
            <w:tcW w:w="60" w:type="dxa"/>
            <w:tcBorders/>
            <w:shd w:fill="D5EAEA" w:val="clear"/>
            <w:vAlign w:val="center"/>
          </w:tcPr>
          <w:p>
            <w:pPr>
              <w:pStyle w:val="TableContents"/>
              <w:bidi w:val="0"/>
              <w:spacing w:before="0" w:after="283"/>
              <w:jc w:val="right"/>
              <w:rPr/>
            </w:pPr>
            <w:r>
              <w:rPr/>
              <w:t> </w:t>
            </w:r>
          </w:p>
        </w:tc>
        <w:tc>
          <w:tcPr>
            <w:tcW w:w="965" w:type="dxa"/>
            <w:tcBorders/>
            <w:shd w:fill="D5EAEA" w:val="clear"/>
            <w:vAlign w:val="center"/>
          </w:tcPr>
          <w:p>
            <w:pPr>
              <w:pStyle w:val="TableContents"/>
              <w:bidi w:val="0"/>
              <w:spacing w:before="0" w:after="283"/>
              <w:jc w:val="right"/>
              <w:rPr/>
            </w:pPr>
            <w:r>
              <w:rPr/>
              <w:t> </w:t>
            </w:r>
          </w:p>
        </w:tc>
        <w:tc>
          <w:tcPr>
            <w:tcW w:w="60" w:type="dxa"/>
            <w:tcBorders/>
            <w:shd w:fill="D5EAEA" w:val="clear"/>
            <w:vAlign w:val="center"/>
          </w:tcPr>
          <w:p>
            <w:pPr>
              <w:pStyle w:val="TableContents"/>
              <w:bidi w:val="0"/>
              <w:spacing w:before="0" w:after="283"/>
              <w:jc w:val="right"/>
              <w:rPr/>
            </w:pPr>
            <w:r>
              <w:rPr/>
              <w:t> </w:t>
            </w:r>
          </w:p>
        </w:tc>
        <w:tc>
          <w:tcPr>
            <w:tcW w:w="1010" w:type="dxa"/>
            <w:tcBorders/>
            <w:shd w:fill="D5EAEA" w:val="clear"/>
            <w:vAlign w:val="center"/>
          </w:tcPr>
          <w:p>
            <w:pPr>
              <w:pStyle w:val="TableContents"/>
              <w:bidi w:val="0"/>
              <w:spacing w:before="0" w:after="283"/>
              <w:ind w:left="0" w:right="0" w:firstLine="180"/>
              <w:jc w:val="right"/>
              <w:rPr/>
            </w:pPr>
            <w:r>
              <w:rPr/>
              <w:t> </w:t>
            </w:r>
          </w:p>
        </w:tc>
      </w:tr>
      <w:tr>
        <w:trPr/>
        <w:tc>
          <w:tcPr>
            <w:tcW w:w="6335" w:type="dxa"/>
            <w:tcBorders/>
            <w:shd w:fill="FFFFFF" w:val="clear"/>
            <w:vAlign w:val="center"/>
          </w:tcPr>
          <w:p>
            <w:pPr>
              <w:pStyle w:val="TableContents"/>
              <w:bidi w:val="0"/>
              <w:spacing w:before="0" w:after="283"/>
              <w:jc w:val="left"/>
              <w:rPr>
                <w:sz w:val="20"/>
              </w:rPr>
            </w:pPr>
            <w:r>
              <w:rPr>
                <w:sz w:val="20"/>
              </w:rPr>
              <w:t>Class A ordinary shares (par value of US$0.00005, 796,062,195 shares</w:t>
            </w:r>
          </w:p>
        </w:tc>
        <w:tc>
          <w:tcPr>
            <w:tcW w:w="60" w:type="dxa"/>
            <w:tcBorders/>
            <w:shd w:fill="FFFFFF" w:val="clear"/>
            <w:vAlign w:val="center"/>
          </w:tcPr>
          <w:p>
            <w:pPr>
              <w:pStyle w:val="TableContents"/>
              <w:bidi w:val="0"/>
              <w:spacing w:before="0" w:after="283"/>
              <w:jc w:val="left"/>
              <w:rPr/>
            </w:pPr>
            <w:r>
              <w:rPr/>
              <w:t> </w:t>
            </w:r>
          </w:p>
        </w:tc>
        <w:tc>
          <w:tcPr>
            <w:tcW w:w="15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96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1010" w:type="dxa"/>
            <w:tcBorders/>
            <w:shd w:fill="FFFFFF" w:val="clear"/>
            <w:vAlign w:val="center"/>
          </w:tcPr>
          <w:p>
            <w:pPr>
              <w:pStyle w:val="TableContents"/>
              <w:bidi w:val="0"/>
              <w:spacing w:before="0" w:after="283"/>
              <w:ind w:left="0" w:right="0" w:firstLine="360"/>
              <w:jc w:val="right"/>
              <w:rPr/>
            </w:pPr>
            <w:r>
              <w:rPr/>
              <w:t> </w:t>
            </w:r>
          </w:p>
        </w:tc>
      </w:tr>
      <w:tr>
        <w:trPr/>
        <w:tc>
          <w:tcPr>
            <w:tcW w:w="6335" w:type="dxa"/>
            <w:tcBorders/>
            <w:shd w:fill="D5EAEA" w:val="clear"/>
            <w:vAlign w:val="center"/>
          </w:tcPr>
          <w:p>
            <w:pPr>
              <w:pStyle w:val="TableContents"/>
              <w:bidi w:val="0"/>
              <w:spacing w:before="0" w:after="283"/>
              <w:jc w:val="left"/>
              <w:rPr>
                <w:sz w:val="20"/>
              </w:rPr>
            </w:pPr>
            <w:r>
              <w:rPr>
                <w:sz w:val="20"/>
              </w:rPr>
              <w:t>authorized; 3,131,807 and 3,131,807 shares issued as of December 31, 2024</w:t>
            </w:r>
          </w:p>
        </w:tc>
        <w:tc>
          <w:tcPr>
            <w:tcW w:w="60" w:type="dxa"/>
            <w:tcBorders/>
            <w:shd w:fill="D5EAEA" w:val="clear"/>
            <w:vAlign w:val="center"/>
          </w:tcPr>
          <w:p>
            <w:pPr>
              <w:pStyle w:val="TableContents"/>
              <w:bidi w:val="0"/>
              <w:spacing w:before="0" w:after="283"/>
              <w:jc w:val="left"/>
              <w:rPr/>
            </w:pPr>
            <w:r>
              <w:rPr/>
              <w:t> </w:t>
            </w:r>
          </w:p>
        </w:tc>
        <w:tc>
          <w:tcPr>
            <w:tcW w:w="1595" w:type="dxa"/>
            <w:tcBorders/>
            <w:shd w:fill="D5EAEA" w:val="clear"/>
            <w:vAlign w:val="center"/>
          </w:tcPr>
          <w:p>
            <w:pPr>
              <w:pStyle w:val="TableContents"/>
              <w:bidi w:val="0"/>
              <w:spacing w:before="0" w:after="283"/>
              <w:jc w:val="right"/>
              <w:rPr/>
            </w:pPr>
            <w:r>
              <w:rPr/>
              <w:t> </w:t>
            </w:r>
          </w:p>
        </w:tc>
        <w:tc>
          <w:tcPr>
            <w:tcW w:w="60" w:type="dxa"/>
            <w:tcBorders/>
            <w:shd w:fill="D5EAEA" w:val="clear"/>
            <w:vAlign w:val="center"/>
          </w:tcPr>
          <w:p>
            <w:pPr>
              <w:pStyle w:val="TableContents"/>
              <w:bidi w:val="0"/>
              <w:spacing w:before="0" w:after="283"/>
              <w:jc w:val="right"/>
              <w:rPr/>
            </w:pPr>
            <w:r>
              <w:rPr/>
              <w:t> </w:t>
            </w:r>
          </w:p>
        </w:tc>
        <w:tc>
          <w:tcPr>
            <w:tcW w:w="965" w:type="dxa"/>
            <w:tcBorders/>
            <w:shd w:fill="D5EAEA" w:val="clear"/>
            <w:vAlign w:val="center"/>
          </w:tcPr>
          <w:p>
            <w:pPr>
              <w:pStyle w:val="TableContents"/>
              <w:bidi w:val="0"/>
              <w:spacing w:before="0" w:after="283"/>
              <w:jc w:val="right"/>
              <w:rPr/>
            </w:pPr>
            <w:r>
              <w:rPr/>
              <w:t> </w:t>
            </w:r>
          </w:p>
        </w:tc>
        <w:tc>
          <w:tcPr>
            <w:tcW w:w="60" w:type="dxa"/>
            <w:tcBorders/>
            <w:shd w:fill="D5EAEA" w:val="clear"/>
            <w:vAlign w:val="center"/>
          </w:tcPr>
          <w:p>
            <w:pPr>
              <w:pStyle w:val="TableContents"/>
              <w:bidi w:val="0"/>
              <w:spacing w:before="0" w:after="283"/>
              <w:jc w:val="right"/>
              <w:rPr/>
            </w:pPr>
            <w:r>
              <w:rPr/>
              <w:t> </w:t>
            </w:r>
          </w:p>
        </w:tc>
        <w:tc>
          <w:tcPr>
            <w:tcW w:w="1010" w:type="dxa"/>
            <w:tcBorders/>
            <w:shd w:fill="D5EAEA" w:val="clear"/>
            <w:vAlign w:val="center"/>
          </w:tcPr>
          <w:p>
            <w:pPr>
              <w:pStyle w:val="TableContents"/>
              <w:bidi w:val="0"/>
              <w:spacing w:before="0" w:after="283"/>
              <w:ind w:left="0" w:right="0" w:firstLine="360"/>
              <w:jc w:val="right"/>
              <w:rPr/>
            </w:pPr>
            <w:r>
              <w:rPr/>
              <w:t> </w:t>
            </w:r>
          </w:p>
        </w:tc>
      </w:tr>
      <w:tr>
        <w:trPr/>
        <w:tc>
          <w:tcPr>
            <w:tcW w:w="6335" w:type="dxa"/>
            <w:tcBorders/>
            <w:shd w:fill="FFFFFF" w:val="clear"/>
            <w:vAlign w:val="center"/>
          </w:tcPr>
          <w:p>
            <w:pPr>
              <w:pStyle w:val="TableContents"/>
              <w:bidi w:val="0"/>
              <w:spacing w:before="0" w:after="283"/>
              <w:ind w:left="0" w:right="0" w:firstLine="180"/>
              <w:jc w:val="left"/>
              <w:rPr>
                <w:sz w:val="20"/>
              </w:rPr>
            </w:pPr>
            <w:r>
              <w:rPr>
                <w:sz w:val="20"/>
              </w:rPr>
              <w:t>and December 31, 2025, respectively; 2,600,779 and 2,538,047 shares</w:t>
            </w:r>
          </w:p>
        </w:tc>
        <w:tc>
          <w:tcPr>
            <w:tcW w:w="60" w:type="dxa"/>
            <w:tcBorders/>
            <w:shd w:fill="FFFFFF" w:val="clear"/>
            <w:vAlign w:val="center"/>
          </w:tcPr>
          <w:p>
            <w:pPr>
              <w:pStyle w:val="TableContents"/>
              <w:bidi w:val="0"/>
              <w:spacing w:before="0" w:after="283"/>
              <w:jc w:val="left"/>
              <w:rPr/>
            </w:pPr>
            <w:r>
              <w:rPr/>
              <w:t> </w:t>
            </w:r>
          </w:p>
        </w:tc>
        <w:tc>
          <w:tcPr>
            <w:tcW w:w="15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96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1010" w:type="dxa"/>
            <w:tcBorders/>
            <w:shd w:fill="FFFFFF" w:val="clear"/>
            <w:vAlign w:val="center"/>
          </w:tcPr>
          <w:p>
            <w:pPr>
              <w:pStyle w:val="TableContents"/>
              <w:bidi w:val="0"/>
              <w:spacing w:before="0" w:after="283"/>
              <w:ind w:left="0" w:right="0" w:firstLine="360"/>
              <w:jc w:val="right"/>
              <w:rPr/>
            </w:pPr>
            <w:r>
              <w:rPr/>
              <w:t> </w:t>
            </w:r>
          </w:p>
        </w:tc>
      </w:tr>
      <w:tr>
        <w:trPr/>
        <w:tc>
          <w:tcPr>
            <w:tcW w:w="6335" w:type="dxa"/>
            <w:tcBorders/>
            <w:shd w:fill="D5EAEA" w:val="clear"/>
            <w:vAlign w:val="center"/>
          </w:tcPr>
          <w:p>
            <w:pPr>
              <w:pStyle w:val="TableContents"/>
              <w:bidi w:val="0"/>
              <w:spacing w:before="0" w:after="283"/>
              <w:ind w:left="0" w:right="0" w:firstLine="180"/>
              <w:jc w:val="left"/>
              <w:rPr>
                <w:sz w:val="20"/>
              </w:rPr>
            </w:pPr>
            <w:r>
              <w:rPr>
                <w:sz w:val="20"/>
              </w:rPr>
              <w:t>outstanding as of December 31, 2024 and December 31, 2025, respectively)</w:t>
            </w:r>
          </w:p>
        </w:tc>
        <w:tc>
          <w:tcPr>
            <w:tcW w:w="60" w:type="dxa"/>
            <w:tcBorders/>
            <w:shd w:fill="D5EAEA" w:val="clear"/>
            <w:vAlign w:val="center"/>
          </w:tcPr>
          <w:p>
            <w:pPr>
              <w:pStyle w:val="TableContents"/>
              <w:bidi w:val="0"/>
              <w:spacing w:before="0" w:after="283"/>
              <w:jc w:val="left"/>
              <w:rPr/>
            </w:pPr>
            <w:r>
              <w:rPr/>
              <w:t> </w:t>
            </w:r>
          </w:p>
        </w:tc>
        <w:tc>
          <w:tcPr>
            <w:tcW w:w="1595" w:type="dxa"/>
            <w:tcBorders/>
            <w:shd w:fill="D5EAEA" w:val="clear"/>
            <w:vAlign w:val="center"/>
          </w:tcPr>
          <w:p>
            <w:pPr>
              <w:pStyle w:val="TableContents"/>
              <w:bidi w:val="0"/>
              <w:spacing w:before="0" w:after="283"/>
              <w:jc w:val="right"/>
              <w:rPr>
                <w:sz w:val="20"/>
              </w:rPr>
            </w:pPr>
            <w:r>
              <w:rPr>
                <w:sz w:val="20"/>
              </w:rPr>
              <w:t>1 </w:t>
            </w:r>
          </w:p>
        </w:tc>
        <w:tc>
          <w:tcPr>
            <w:tcW w:w="60" w:type="dxa"/>
            <w:tcBorders/>
            <w:shd w:fill="D5EAEA" w:val="clear"/>
            <w:vAlign w:val="center"/>
          </w:tcPr>
          <w:p>
            <w:pPr>
              <w:pStyle w:val="TableContents"/>
              <w:bidi w:val="0"/>
              <w:spacing w:before="0" w:after="283"/>
              <w:jc w:val="right"/>
              <w:rPr/>
            </w:pPr>
            <w:r>
              <w:rPr/>
              <w:t> </w:t>
            </w:r>
          </w:p>
        </w:tc>
        <w:tc>
          <w:tcPr>
            <w:tcW w:w="965" w:type="dxa"/>
            <w:tcBorders/>
            <w:shd w:fill="D5EAEA" w:val="clear"/>
            <w:vAlign w:val="center"/>
          </w:tcPr>
          <w:p>
            <w:pPr>
              <w:pStyle w:val="TableContents"/>
              <w:bidi w:val="0"/>
              <w:spacing w:before="0" w:after="283"/>
              <w:jc w:val="right"/>
              <w:rPr>
                <w:sz w:val="20"/>
              </w:rPr>
            </w:pPr>
            <w:r>
              <w:rPr>
                <w:sz w:val="20"/>
              </w:rPr>
              <w:t>1 </w:t>
            </w:r>
          </w:p>
        </w:tc>
        <w:tc>
          <w:tcPr>
            <w:tcW w:w="60" w:type="dxa"/>
            <w:tcBorders/>
            <w:shd w:fill="D5EAEA" w:val="clear"/>
            <w:vAlign w:val="center"/>
          </w:tcPr>
          <w:p>
            <w:pPr>
              <w:pStyle w:val="TableContents"/>
              <w:bidi w:val="0"/>
              <w:spacing w:before="0" w:after="283"/>
              <w:jc w:val="right"/>
              <w:rPr/>
            </w:pPr>
            <w:r>
              <w:rPr/>
              <w:t> </w:t>
            </w:r>
          </w:p>
        </w:tc>
        <w:tc>
          <w:tcPr>
            <w:tcW w:w="1010" w:type="dxa"/>
            <w:tcBorders/>
            <w:shd w:fill="D5EAEA" w:val="clear"/>
            <w:vAlign w:val="center"/>
          </w:tcPr>
          <w:p>
            <w:pPr>
              <w:pStyle w:val="TableContents"/>
              <w:bidi w:val="0"/>
              <w:spacing w:before="0" w:after="283"/>
              <w:ind w:left="0" w:right="0" w:firstLine="180"/>
              <w:jc w:val="right"/>
              <w:rPr>
                <w:sz w:val="20"/>
              </w:rPr>
            </w:pPr>
            <w:r>
              <w:rPr>
                <w:sz w:val="20"/>
              </w:rPr>
              <w:t>- </w:t>
            </w:r>
          </w:p>
        </w:tc>
      </w:tr>
      <w:tr>
        <w:trPr/>
        <w:tc>
          <w:tcPr>
            <w:tcW w:w="6335" w:type="dxa"/>
            <w:tcBorders/>
            <w:shd w:fill="FFFFFF" w:val="clear"/>
            <w:vAlign w:val="center"/>
          </w:tcPr>
          <w:p>
            <w:pPr>
              <w:pStyle w:val="TableContents"/>
              <w:bidi w:val="0"/>
              <w:spacing w:before="0" w:after="283"/>
              <w:jc w:val="left"/>
              <w:rPr>
                <w:sz w:val="20"/>
              </w:rPr>
            </w:pPr>
            <w:r>
              <w:rPr>
                <w:sz w:val="20"/>
              </w:rPr>
              <w:t>Class B ordinary shares (par value of US$0.00005, 826,389 shares</w:t>
            </w:r>
          </w:p>
        </w:tc>
        <w:tc>
          <w:tcPr>
            <w:tcW w:w="60" w:type="dxa"/>
            <w:tcBorders/>
            <w:shd w:fill="FFFFFF" w:val="clear"/>
            <w:vAlign w:val="center"/>
          </w:tcPr>
          <w:p>
            <w:pPr>
              <w:pStyle w:val="TableContents"/>
              <w:bidi w:val="0"/>
              <w:spacing w:before="0" w:after="283"/>
              <w:jc w:val="left"/>
              <w:rPr/>
            </w:pPr>
            <w:r>
              <w:rPr/>
              <w:t> </w:t>
            </w:r>
          </w:p>
        </w:tc>
        <w:tc>
          <w:tcPr>
            <w:tcW w:w="15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96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1010" w:type="dxa"/>
            <w:tcBorders/>
            <w:shd w:fill="FFFFFF" w:val="clear"/>
            <w:vAlign w:val="center"/>
          </w:tcPr>
          <w:p>
            <w:pPr>
              <w:pStyle w:val="TableContents"/>
              <w:bidi w:val="0"/>
              <w:spacing w:before="0" w:after="283"/>
              <w:ind w:left="0" w:right="0" w:firstLine="360"/>
              <w:jc w:val="right"/>
              <w:rPr/>
            </w:pPr>
            <w:r>
              <w:rPr/>
              <w:t> </w:t>
            </w:r>
          </w:p>
        </w:tc>
      </w:tr>
      <w:tr>
        <w:trPr/>
        <w:tc>
          <w:tcPr>
            <w:tcW w:w="6335" w:type="dxa"/>
            <w:tcBorders/>
            <w:shd w:fill="D5EAEA" w:val="clear"/>
            <w:vAlign w:val="center"/>
          </w:tcPr>
          <w:p>
            <w:pPr>
              <w:pStyle w:val="TableContents"/>
              <w:bidi w:val="0"/>
              <w:spacing w:before="0" w:after="283"/>
              <w:jc w:val="left"/>
              <w:rPr>
                <w:sz w:val="20"/>
              </w:rPr>
            </w:pPr>
            <w:r>
              <w:rPr>
                <w:sz w:val="20"/>
              </w:rPr>
              <w:t>authorized; 826,389 and 826,389 shares issued and outstanding</w:t>
            </w:r>
          </w:p>
        </w:tc>
        <w:tc>
          <w:tcPr>
            <w:tcW w:w="60" w:type="dxa"/>
            <w:tcBorders/>
            <w:shd w:fill="D5EAEA" w:val="clear"/>
            <w:vAlign w:val="center"/>
          </w:tcPr>
          <w:p>
            <w:pPr>
              <w:pStyle w:val="TableContents"/>
              <w:bidi w:val="0"/>
              <w:spacing w:before="0" w:after="283"/>
              <w:jc w:val="left"/>
              <w:rPr/>
            </w:pPr>
            <w:r>
              <w:rPr/>
              <w:t> </w:t>
            </w:r>
          </w:p>
        </w:tc>
        <w:tc>
          <w:tcPr>
            <w:tcW w:w="1595" w:type="dxa"/>
            <w:tcBorders/>
            <w:shd w:fill="D5EAEA" w:val="clear"/>
            <w:vAlign w:val="center"/>
          </w:tcPr>
          <w:p>
            <w:pPr>
              <w:pStyle w:val="TableContents"/>
              <w:bidi w:val="0"/>
              <w:spacing w:before="0" w:after="283"/>
              <w:jc w:val="right"/>
              <w:rPr/>
            </w:pPr>
            <w:r>
              <w:rPr/>
              <w:t> </w:t>
            </w:r>
          </w:p>
        </w:tc>
        <w:tc>
          <w:tcPr>
            <w:tcW w:w="60" w:type="dxa"/>
            <w:tcBorders/>
            <w:shd w:fill="D5EAEA" w:val="clear"/>
            <w:vAlign w:val="center"/>
          </w:tcPr>
          <w:p>
            <w:pPr>
              <w:pStyle w:val="TableContents"/>
              <w:bidi w:val="0"/>
              <w:spacing w:before="0" w:after="283"/>
              <w:jc w:val="right"/>
              <w:rPr/>
            </w:pPr>
            <w:r>
              <w:rPr/>
              <w:t> </w:t>
            </w:r>
          </w:p>
        </w:tc>
        <w:tc>
          <w:tcPr>
            <w:tcW w:w="965" w:type="dxa"/>
            <w:tcBorders/>
            <w:shd w:fill="D5EAEA" w:val="clear"/>
            <w:vAlign w:val="center"/>
          </w:tcPr>
          <w:p>
            <w:pPr>
              <w:pStyle w:val="TableContents"/>
              <w:bidi w:val="0"/>
              <w:spacing w:before="0" w:after="283"/>
              <w:jc w:val="right"/>
              <w:rPr/>
            </w:pPr>
            <w:r>
              <w:rPr/>
              <w:t> </w:t>
            </w:r>
          </w:p>
        </w:tc>
        <w:tc>
          <w:tcPr>
            <w:tcW w:w="60" w:type="dxa"/>
            <w:tcBorders/>
            <w:shd w:fill="D5EAEA" w:val="clear"/>
            <w:vAlign w:val="center"/>
          </w:tcPr>
          <w:p>
            <w:pPr>
              <w:pStyle w:val="TableContents"/>
              <w:bidi w:val="0"/>
              <w:spacing w:before="0" w:after="283"/>
              <w:jc w:val="right"/>
              <w:rPr/>
            </w:pPr>
            <w:r>
              <w:rPr/>
              <w:t> </w:t>
            </w:r>
          </w:p>
        </w:tc>
        <w:tc>
          <w:tcPr>
            <w:tcW w:w="1010" w:type="dxa"/>
            <w:tcBorders/>
            <w:shd w:fill="D5EAEA" w:val="clear"/>
            <w:vAlign w:val="center"/>
          </w:tcPr>
          <w:p>
            <w:pPr>
              <w:pStyle w:val="TableContents"/>
              <w:bidi w:val="0"/>
              <w:spacing w:before="0" w:after="283"/>
              <w:ind w:left="0" w:right="0" w:firstLine="360"/>
              <w:jc w:val="right"/>
              <w:rPr/>
            </w:pPr>
            <w:r>
              <w:rPr/>
              <w:t> </w:t>
            </w:r>
          </w:p>
        </w:tc>
      </w:tr>
      <w:tr>
        <w:trPr/>
        <w:tc>
          <w:tcPr>
            <w:tcW w:w="6335" w:type="dxa"/>
            <w:tcBorders/>
            <w:shd w:fill="FFFFFF" w:val="clear"/>
            <w:vAlign w:val="center"/>
          </w:tcPr>
          <w:p>
            <w:pPr>
              <w:pStyle w:val="TableContents"/>
              <w:bidi w:val="0"/>
              <w:spacing w:before="0" w:after="283"/>
              <w:jc w:val="left"/>
              <w:rPr>
                <w:sz w:val="20"/>
              </w:rPr>
            </w:pPr>
            <w:r>
              <w:rPr>
                <w:sz w:val="20"/>
              </w:rPr>
              <w:t>as of December 31, 2024 and December 31, 2025, respectively)</w:t>
            </w:r>
          </w:p>
        </w:tc>
        <w:tc>
          <w:tcPr>
            <w:tcW w:w="60" w:type="dxa"/>
            <w:tcBorders/>
            <w:shd w:fill="FFFFFF" w:val="clear"/>
            <w:vAlign w:val="center"/>
          </w:tcPr>
          <w:p>
            <w:pPr>
              <w:pStyle w:val="TableContents"/>
              <w:bidi w:val="0"/>
              <w:spacing w:before="0" w:after="283"/>
              <w:jc w:val="left"/>
              <w:rPr/>
            </w:pPr>
            <w:r>
              <w:rPr/>
              <w:t> </w:t>
            </w:r>
          </w:p>
        </w:tc>
        <w:tc>
          <w:tcPr>
            <w:tcW w:w="1595" w:type="dxa"/>
            <w:tcBorders/>
            <w:shd w:fill="FFFFFF" w:val="clear"/>
            <w:vAlign w:val="center"/>
          </w:tcPr>
          <w:p>
            <w:pPr>
              <w:pStyle w:val="TableContents"/>
              <w:bidi w:val="0"/>
              <w:spacing w:before="0" w:after="283"/>
              <w:jc w:val="right"/>
              <w:rPr>
                <w:sz w:val="20"/>
              </w:rPr>
            </w:pPr>
            <w:r>
              <w:rPr>
                <w:sz w:val="20"/>
              </w:rPr>
              <w:t>- </w:t>
            </w:r>
          </w:p>
        </w:tc>
        <w:tc>
          <w:tcPr>
            <w:tcW w:w="60" w:type="dxa"/>
            <w:tcBorders/>
            <w:shd w:fill="FFFFFF" w:val="clear"/>
            <w:vAlign w:val="center"/>
          </w:tcPr>
          <w:p>
            <w:pPr>
              <w:pStyle w:val="TableContents"/>
              <w:bidi w:val="0"/>
              <w:spacing w:before="0" w:after="283"/>
              <w:jc w:val="right"/>
              <w:rPr/>
            </w:pPr>
            <w:r>
              <w:rPr/>
              <w:t> </w:t>
            </w:r>
          </w:p>
        </w:tc>
        <w:tc>
          <w:tcPr>
            <w:tcW w:w="965" w:type="dxa"/>
            <w:tcBorders/>
            <w:shd w:fill="FFFFFF" w:val="clear"/>
            <w:vAlign w:val="center"/>
          </w:tcPr>
          <w:p>
            <w:pPr>
              <w:pStyle w:val="TableContents"/>
              <w:bidi w:val="0"/>
              <w:spacing w:before="0" w:after="283"/>
              <w:jc w:val="right"/>
              <w:rPr>
                <w:sz w:val="20"/>
              </w:rPr>
            </w:pPr>
            <w:r>
              <w:rPr>
                <w:sz w:val="20"/>
              </w:rPr>
              <w:t>- </w:t>
            </w:r>
          </w:p>
        </w:tc>
        <w:tc>
          <w:tcPr>
            <w:tcW w:w="60" w:type="dxa"/>
            <w:tcBorders/>
            <w:shd w:fill="FFFFFF" w:val="clear"/>
            <w:vAlign w:val="center"/>
          </w:tcPr>
          <w:p>
            <w:pPr>
              <w:pStyle w:val="TableContents"/>
              <w:bidi w:val="0"/>
              <w:spacing w:before="0" w:after="283"/>
              <w:jc w:val="right"/>
              <w:rPr/>
            </w:pPr>
            <w:r>
              <w:rPr/>
              <w:t> </w:t>
            </w:r>
          </w:p>
        </w:tc>
        <w:tc>
          <w:tcPr>
            <w:tcW w:w="1010" w:type="dxa"/>
            <w:tcBorders/>
            <w:shd w:fill="FFFFFF" w:val="clear"/>
            <w:vAlign w:val="center"/>
          </w:tcPr>
          <w:p>
            <w:pPr>
              <w:pStyle w:val="TableContents"/>
              <w:bidi w:val="0"/>
              <w:spacing w:before="0" w:after="283"/>
              <w:ind w:left="0" w:right="0" w:firstLine="180"/>
              <w:jc w:val="right"/>
              <w:rPr>
                <w:sz w:val="20"/>
              </w:rPr>
            </w:pPr>
            <w:r>
              <w:rPr>
                <w:sz w:val="20"/>
              </w:rPr>
              <w:t>- </w:t>
            </w:r>
          </w:p>
        </w:tc>
      </w:tr>
      <w:tr>
        <w:trPr/>
        <w:tc>
          <w:tcPr>
            <w:tcW w:w="6335" w:type="dxa"/>
            <w:tcBorders/>
            <w:shd w:fill="D5EAEA" w:val="clear"/>
            <w:vAlign w:val="center"/>
          </w:tcPr>
          <w:p>
            <w:pPr>
              <w:pStyle w:val="TableContents"/>
              <w:bidi w:val="0"/>
              <w:spacing w:before="0" w:after="283"/>
              <w:jc w:val="left"/>
              <w:rPr>
                <w:sz w:val="20"/>
              </w:rPr>
            </w:pPr>
            <w:r>
              <w:rPr>
                <w:sz w:val="20"/>
              </w:rPr>
              <w:t>Class C ordinary shares (par value of US$0.00005, 203,111,416 shares</w:t>
            </w:r>
          </w:p>
        </w:tc>
        <w:tc>
          <w:tcPr>
            <w:tcW w:w="60" w:type="dxa"/>
            <w:tcBorders/>
            <w:shd w:fill="D5EAEA" w:val="clear"/>
            <w:vAlign w:val="center"/>
          </w:tcPr>
          <w:p>
            <w:pPr>
              <w:pStyle w:val="TableContents"/>
              <w:bidi w:val="0"/>
              <w:spacing w:before="0" w:after="283"/>
              <w:jc w:val="left"/>
              <w:rPr/>
            </w:pPr>
            <w:r>
              <w:rPr/>
              <w:t> </w:t>
            </w:r>
          </w:p>
        </w:tc>
        <w:tc>
          <w:tcPr>
            <w:tcW w:w="1595" w:type="dxa"/>
            <w:tcBorders/>
            <w:shd w:fill="D5EAEA" w:val="clear"/>
            <w:vAlign w:val="center"/>
          </w:tcPr>
          <w:p>
            <w:pPr>
              <w:pStyle w:val="TableContents"/>
              <w:bidi w:val="0"/>
              <w:spacing w:before="0" w:after="283"/>
              <w:jc w:val="right"/>
              <w:rPr/>
            </w:pPr>
            <w:r>
              <w:rPr/>
              <w:t> </w:t>
            </w:r>
          </w:p>
        </w:tc>
        <w:tc>
          <w:tcPr>
            <w:tcW w:w="60" w:type="dxa"/>
            <w:tcBorders/>
            <w:shd w:fill="D5EAEA" w:val="clear"/>
            <w:vAlign w:val="center"/>
          </w:tcPr>
          <w:p>
            <w:pPr>
              <w:pStyle w:val="TableContents"/>
              <w:bidi w:val="0"/>
              <w:spacing w:before="0" w:after="283"/>
              <w:jc w:val="right"/>
              <w:rPr/>
            </w:pPr>
            <w:r>
              <w:rPr/>
              <w:t> </w:t>
            </w:r>
          </w:p>
        </w:tc>
        <w:tc>
          <w:tcPr>
            <w:tcW w:w="965" w:type="dxa"/>
            <w:tcBorders/>
            <w:shd w:fill="D5EAEA" w:val="clear"/>
            <w:vAlign w:val="center"/>
          </w:tcPr>
          <w:p>
            <w:pPr>
              <w:pStyle w:val="TableContents"/>
              <w:bidi w:val="0"/>
              <w:spacing w:before="0" w:after="283"/>
              <w:jc w:val="right"/>
              <w:rPr/>
            </w:pPr>
            <w:r>
              <w:rPr/>
              <w:t> </w:t>
            </w:r>
          </w:p>
        </w:tc>
        <w:tc>
          <w:tcPr>
            <w:tcW w:w="60" w:type="dxa"/>
            <w:tcBorders/>
            <w:shd w:fill="D5EAEA" w:val="clear"/>
            <w:vAlign w:val="center"/>
          </w:tcPr>
          <w:p>
            <w:pPr>
              <w:pStyle w:val="TableContents"/>
              <w:bidi w:val="0"/>
              <w:spacing w:before="0" w:after="283"/>
              <w:jc w:val="right"/>
              <w:rPr/>
            </w:pPr>
            <w:r>
              <w:rPr/>
              <w:t> </w:t>
            </w:r>
          </w:p>
        </w:tc>
        <w:tc>
          <w:tcPr>
            <w:tcW w:w="1010" w:type="dxa"/>
            <w:tcBorders/>
            <w:shd w:fill="D5EAEA" w:val="clear"/>
            <w:vAlign w:val="center"/>
          </w:tcPr>
          <w:p>
            <w:pPr>
              <w:pStyle w:val="TableContents"/>
              <w:bidi w:val="0"/>
              <w:spacing w:before="0" w:after="283"/>
              <w:ind w:left="0" w:right="0" w:firstLine="360"/>
              <w:jc w:val="right"/>
              <w:rPr/>
            </w:pPr>
            <w:r>
              <w:rPr/>
              <w:t> </w:t>
            </w:r>
          </w:p>
        </w:tc>
      </w:tr>
      <w:tr>
        <w:trPr/>
        <w:tc>
          <w:tcPr>
            <w:tcW w:w="6335" w:type="dxa"/>
            <w:tcBorders/>
            <w:shd w:fill="FFFFFF" w:val="clear"/>
            <w:vAlign w:val="center"/>
          </w:tcPr>
          <w:p>
            <w:pPr>
              <w:pStyle w:val="TableContents"/>
              <w:bidi w:val="0"/>
              <w:spacing w:before="0" w:after="283"/>
              <w:jc w:val="left"/>
              <w:rPr>
                <w:sz w:val="20"/>
              </w:rPr>
            </w:pPr>
            <w:r>
              <w:rPr>
                <w:sz w:val="20"/>
              </w:rPr>
              <w:t>authorized; 3,332,062 and 3,332,062 shares issued and outstanding</w:t>
            </w:r>
          </w:p>
        </w:tc>
        <w:tc>
          <w:tcPr>
            <w:tcW w:w="60" w:type="dxa"/>
            <w:tcBorders/>
            <w:shd w:fill="FFFFFF" w:val="clear"/>
            <w:vAlign w:val="center"/>
          </w:tcPr>
          <w:p>
            <w:pPr>
              <w:pStyle w:val="TableContents"/>
              <w:bidi w:val="0"/>
              <w:spacing w:before="0" w:after="283"/>
              <w:jc w:val="left"/>
              <w:rPr/>
            </w:pPr>
            <w:r>
              <w:rPr/>
              <w:t> </w:t>
            </w:r>
          </w:p>
        </w:tc>
        <w:tc>
          <w:tcPr>
            <w:tcW w:w="15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96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1010" w:type="dxa"/>
            <w:tcBorders/>
            <w:shd w:fill="FFFFFF" w:val="clear"/>
            <w:vAlign w:val="center"/>
          </w:tcPr>
          <w:p>
            <w:pPr>
              <w:pStyle w:val="TableContents"/>
              <w:bidi w:val="0"/>
              <w:spacing w:before="0" w:after="283"/>
              <w:ind w:left="0" w:right="0" w:firstLine="360"/>
              <w:jc w:val="right"/>
              <w:rPr/>
            </w:pPr>
            <w:r>
              <w:rPr/>
              <w:t> </w:t>
            </w:r>
          </w:p>
        </w:tc>
      </w:tr>
      <w:tr>
        <w:trPr/>
        <w:tc>
          <w:tcPr>
            <w:tcW w:w="6335" w:type="dxa"/>
            <w:tcBorders/>
            <w:shd w:fill="D5EAEA" w:val="clear"/>
            <w:vAlign w:val="center"/>
          </w:tcPr>
          <w:p>
            <w:pPr>
              <w:pStyle w:val="TableContents"/>
              <w:bidi w:val="0"/>
              <w:spacing w:before="0" w:after="283"/>
              <w:jc w:val="left"/>
              <w:rPr>
                <w:sz w:val="20"/>
              </w:rPr>
            </w:pPr>
            <w:r>
              <w:rPr>
                <w:sz w:val="20"/>
              </w:rPr>
              <w:t>as of December 31, 2024 and December 31, 2025, respectively)</w:t>
            </w:r>
          </w:p>
        </w:tc>
        <w:tc>
          <w:tcPr>
            <w:tcW w:w="60" w:type="dxa"/>
            <w:tcBorders/>
            <w:shd w:fill="D5EAEA" w:val="clear"/>
            <w:vAlign w:val="center"/>
          </w:tcPr>
          <w:p>
            <w:pPr>
              <w:pStyle w:val="TableContents"/>
              <w:bidi w:val="0"/>
              <w:spacing w:before="0" w:after="283"/>
              <w:jc w:val="left"/>
              <w:rPr/>
            </w:pPr>
            <w:r>
              <w:rPr/>
              <w:t> </w:t>
            </w:r>
          </w:p>
        </w:tc>
        <w:tc>
          <w:tcPr>
            <w:tcW w:w="1595" w:type="dxa"/>
            <w:tcBorders/>
            <w:shd w:fill="D5EAEA" w:val="clear"/>
            <w:vAlign w:val="center"/>
          </w:tcPr>
          <w:p>
            <w:pPr>
              <w:pStyle w:val="TableContents"/>
              <w:bidi w:val="0"/>
              <w:spacing w:before="0" w:after="283"/>
              <w:jc w:val="right"/>
              <w:rPr>
                <w:sz w:val="20"/>
              </w:rPr>
            </w:pPr>
            <w:r>
              <w:rPr>
                <w:sz w:val="20"/>
              </w:rPr>
              <w:t>1 </w:t>
            </w:r>
          </w:p>
        </w:tc>
        <w:tc>
          <w:tcPr>
            <w:tcW w:w="60" w:type="dxa"/>
            <w:tcBorders/>
            <w:shd w:fill="D5EAEA" w:val="clear"/>
            <w:vAlign w:val="center"/>
          </w:tcPr>
          <w:p>
            <w:pPr>
              <w:pStyle w:val="TableContents"/>
              <w:bidi w:val="0"/>
              <w:spacing w:before="0" w:after="283"/>
              <w:jc w:val="right"/>
              <w:rPr/>
            </w:pPr>
            <w:r>
              <w:rPr/>
              <w:t> </w:t>
            </w:r>
          </w:p>
        </w:tc>
        <w:tc>
          <w:tcPr>
            <w:tcW w:w="965" w:type="dxa"/>
            <w:tcBorders/>
            <w:shd w:fill="D5EAEA" w:val="clear"/>
            <w:vAlign w:val="center"/>
          </w:tcPr>
          <w:p>
            <w:pPr>
              <w:pStyle w:val="TableContents"/>
              <w:bidi w:val="0"/>
              <w:spacing w:before="0" w:after="283"/>
              <w:jc w:val="right"/>
              <w:rPr>
                <w:sz w:val="20"/>
              </w:rPr>
            </w:pPr>
            <w:r>
              <w:rPr>
                <w:sz w:val="20"/>
              </w:rPr>
              <w:t>1 </w:t>
            </w:r>
          </w:p>
        </w:tc>
        <w:tc>
          <w:tcPr>
            <w:tcW w:w="60" w:type="dxa"/>
            <w:tcBorders/>
            <w:shd w:fill="D5EAEA" w:val="clear"/>
            <w:vAlign w:val="center"/>
          </w:tcPr>
          <w:p>
            <w:pPr>
              <w:pStyle w:val="TableContents"/>
              <w:bidi w:val="0"/>
              <w:spacing w:before="0" w:after="283"/>
              <w:jc w:val="right"/>
              <w:rPr/>
            </w:pPr>
            <w:r>
              <w:rPr/>
              <w:t> </w:t>
            </w:r>
          </w:p>
        </w:tc>
        <w:tc>
          <w:tcPr>
            <w:tcW w:w="1010" w:type="dxa"/>
            <w:tcBorders/>
            <w:shd w:fill="D5EAEA" w:val="clear"/>
            <w:vAlign w:val="center"/>
          </w:tcPr>
          <w:p>
            <w:pPr>
              <w:pStyle w:val="TableContents"/>
              <w:bidi w:val="0"/>
              <w:spacing w:before="0" w:after="283"/>
              <w:ind w:left="0" w:right="0" w:firstLine="180"/>
              <w:jc w:val="right"/>
              <w:rPr>
                <w:sz w:val="20"/>
              </w:rPr>
            </w:pPr>
            <w:r>
              <w:rPr>
                <w:sz w:val="20"/>
              </w:rPr>
              <w:t>- </w:t>
            </w:r>
          </w:p>
        </w:tc>
      </w:tr>
      <w:tr>
        <w:trPr/>
        <w:tc>
          <w:tcPr>
            <w:tcW w:w="6335" w:type="dxa"/>
            <w:tcBorders/>
            <w:shd w:fill="FFFFFF" w:val="clear"/>
            <w:vAlign w:val="center"/>
          </w:tcPr>
          <w:p>
            <w:pPr>
              <w:pStyle w:val="TableContents"/>
              <w:bidi w:val="0"/>
              <w:spacing w:before="0" w:after="283"/>
              <w:jc w:val="left"/>
              <w:rPr>
                <w:sz w:val="20"/>
              </w:rPr>
            </w:pPr>
            <w:r>
              <w:rPr>
                <w:sz w:val="20"/>
              </w:rPr>
              <w:t>Treasury stock</w:t>
            </w:r>
          </w:p>
        </w:tc>
        <w:tc>
          <w:tcPr>
            <w:tcW w:w="60" w:type="dxa"/>
            <w:tcBorders/>
            <w:shd w:fill="FFFFFF" w:val="clear"/>
            <w:vAlign w:val="center"/>
          </w:tcPr>
          <w:p>
            <w:pPr>
              <w:pStyle w:val="TableContents"/>
              <w:bidi w:val="0"/>
              <w:spacing w:before="0" w:after="283"/>
              <w:jc w:val="left"/>
              <w:rPr/>
            </w:pPr>
            <w:r>
              <w:rPr/>
              <w:t> </w:t>
            </w:r>
          </w:p>
        </w:tc>
        <w:tc>
          <w:tcPr>
            <w:tcW w:w="1595" w:type="dxa"/>
            <w:tcBorders/>
            <w:shd w:fill="FFFFFF" w:val="clear"/>
            <w:vAlign w:val="center"/>
          </w:tcPr>
          <w:p>
            <w:pPr>
              <w:pStyle w:val="TableContents"/>
              <w:bidi w:val="0"/>
              <w:spacing w:before="0" w:after="283"/>
              <w:jc w:val="right"/>
              <w:rPr>
                <w:sz w:val="20"/>
              </w:rPr>
            </w:pPr>
            <w:r>
              <w:rPr>
                <w:sz w:val="20"/>
              </w:rPr>
              <w:t>- </w:t>
            </w:r>
          </w:p>
        </w:tc>
        <w:tc>
          <w:tcPr>
            <w:tcW w:w="60" w:type="dxa"/>
            <w:tcBorders/>
            <w:shd w:fill="FFFFFF" w:val="clear"/>
            <w:vAlign w:val="center"/>
          </w:tcPr>
          <w:p>
            <w:pPr>
              <w:pStyle w:val="TableContents"/>
              <w:bidi w:val="0"/>
              <w:spacing w:before="0" w:after="283"/>
              <w:jc w:val="right"/>
              <w:rPr/>
            </w:pPr>
            <w:r>
              <w:rPr/>
              <w:t> </w:t>
            </w:r>
          </w:p>
        </w:tc>
        <w:tc>
          <w:tcPr>
            <w:tcW w:w="965" w:type="dxa"/>
            <w:tcBorders/>
            <w:shd w:fill="FFFFFF" w:val="clear"/>
            <w:vAlign w:val="center"/>
          </w:tcPr>
          <w:p>
            <w:pPr>
              <w:pStyle w:val="TableContents"/>
              <w:bidi w:val="0"/>
              <w:spacing w:before="0" w:after="283"/>
              <w:jc w:val="right"/>
              <w:rPr>
                <w:sz w:val="20"/>
              </w:rPr>
            </w:pPr>
            <w:r>
              <w:rPr>
                <w:sz w:val="20"/>
              </w:rPr>
              <w:t>- </w:t>
            </w:r>
          </w:p>
        </w:tc>
        <w:tc>
          <w:tcPr>
            <w:tcW w:w="60" w:type="dxa"/>
            <w:tcBorders/>
            <w:shd w:fill="FFFFFF" w:val="clear"/>
            <w:vAlign w:val="center"/>
          </w:tcPr>
          <w:p>
            <w:pPr>
              <w:pStyle w:val="TableContents"/>
              <w:bidi w:val="0"/>
              <w:spacing w:before="0" w:after="283"/>
              <w:jc w:val="right"/>
              <w:rPr/>
            </w:pPr>
            <w:r>
              <w:rPr/>
              <w:t> </w:t>
            </w:r>
          </w:p>
        </w:tc>
        <w:tc>
          <w:tcPr>
            <w:tcW w:w="1010" w:type="dxa"/>
            <w:tcBorders/>
            <w:shd w:fill="FFFFFF" w:val="clear"/>
            <w:vAlign w:val="center"/>
          </w:tcPr>
          <w:p>
            <w:pPr>
              <w:pStyle w:val="TableContents"/>
              <w:bidi w:val="0"/>
              <w:spacing w:before="0" w:after="283"/>
              <w:ind w:left="0" w:right="0" w:firstLine="180"/>
              <w:jc w:val="right"/>
              <w:rPr>
                <w:sz w:val="20"/>
              </w:rPr>
            </w:pPr>
            <w:r>
              <w:rPr>
                <w:sz w:val="20"/>
              </w:rPr>
              <w:t>- </w:t>
            </w:r>
          </w:p>
        </w:tc>
      </w:tr>
      <w:tr>
        <w:trPr/>
        <w:tc>
          <w:tcPr>
            <w:tcW w:w="6335" w:type="dxa"/>
            <w:tcBorders/>
            <w:shd w:fill="D5EAEA" w:val="clear"/>
            <w:vAlign w:val="center"/>
          </w:tcPr>
          <w:p>
            <w:pPr>
              <w:pStyle w:val="TableContents"/>
              <w:bidi w:val="0"/>
              <w:spacing w:before="0" w:after="283"/>
              <w:jc w:val="left"/>
              <w:rPr>
                <w:sz w:val="20"/>
              </w:rPr>
            </w:pPr>
            <w:r>
              <w:rPr>
                <w:sz w:val="20"/>
              </w:rPr>
              <w:t xml:space="preserve">Statutory reserves </w:t>
            </w:r>
          </w:p>
        </w:tc>
        <w:tc>
          <w:tcPr>
            <w:tcW w:w="60" w:type="dxa"/>
            <w:tcBorders/>
            <w:shd w:fill="D5EAEA" w:val="clear"/>
            <w:vAlign w:val="center"/>
          </w:tcPr>
          <w:p>
            <w:pPr>
              <w:pStyle w:val="TableContents"/>
              <w:bidi w:val="0"/>
              <w:spacing w:before="0" w:after="283"/>
              <w:jc w:val="left"/>
              <w:rPr/>
            </w:pPr>
            <w:r>
              <w:rPr/>
              <w:t> </w:t>
            </w:r>
          </w:p>
        </w:tc>
        <w:tc>
          <w:tcPr>
            <w:tcW w:w="1595" w:type="dxa"/>
            <w:tcBorders/>
            <w:shd w:fill="D5EAEA" w:val="clear"/>
            <w:vAlign w:val="center"/>
          </w:tcPr>
          <w:p>
            <w:pPr>
              <w:pStyle w:val="TableContents"/>
              <w:bidi w:val="0"/>
              <w:spacing w:before="0" w:after="283"/>
              <w:jc w:val="right"/>
              <w:rPr>
                <w:sz w:val="20"/>
              </w:rPr>
            </w:pPr>
            <w:r>
              <w:rPr>
                <w:sz w:val="20"/>
              </w:rPr>
              <w:t>11,083 </w:t>
            </w:r>
          </w:p>
        </w:tc>
        <w:tc>
          <w:tcPr>
            <w:tcW w:w="60" w:type="dxa"/>
            <w:tcBorders/>
            <w:shd w:fill="D5EAEA" w:val="clear"/>
            <w:vAlign w:val="center"/>
          </w:tcPr>
          <w:p>
            <w:pPr>
              <w:pStyle w:val="TableContents"/>
              <w:bidi w:val="0"/>
              <w:spacing w:before="0" w:after="283"/>
              <w:jc w:val="right"/>
              <w:rPr/>
            </w:pPr>
            <w:r>
              <w:rPr/>
              <w:t> </w:t>
            </w:r>
          </w:p>
        </w:tc>
        <w:tc>
          <w:tcPr>
            <w:tcW w:w="965" w:type="dxa"/>
            <w:tcBorders/>
            <w:shd w:fill="D5EAEA" w:val="clear"/>
            <w:vAlign w:val="center"/>
          </w:tcPr>
          <w:p>
            <w:pPr>
              <w:pStyle w:val="TableContents"/>
              <w:bidi w:val="0"/>
              <w:spacing w:before="0" w:after="283"/>
              <w:jc w:val="right"/>
              <w:rPr>
                <w:sz w:val="20"/>
              </w:rPr>
            </w:pPr>
            <w:r>
              <w:rPr>
                <w:sz w:val="20"/>
              </w:rPr>
              <w:t>22,440 </w:t>
            </w:r>
          </w:p>
        </w:tc>
        <w:tc>
          <w:tcPr>
            <w:tcW w:w="60" w:type="dxa"/>
            <w:tcBorders/>
            <w:shd w:fill="D5EAEA" w:val="clear"/>
            <w:vAlign w:val="center"/>
          </w:tcPr>
          <w:p>
            <w:pPr>
              <w:pStyle w:val="TableContents"/>
              <w:bidi w:val="0"/>
              <w:spacing w:before="0" w:after="283"/>
              <w:jc w:val="right"/>
              <w:rPr/>
            </w:pPr>
            <w:r>
              <w:rPr/>
              <w:t> </w:t>
            </w:r>
          </w:p>
        </w:tc>
        <w:tc>
          <w:tcPr>
            <w:tcW w:w="1010" w:type="dxa"/>
            <w:tcBorders/>
            <w:shd w:fill="D5EAEA" w:val="clear"/>
            <w:vAlign w:val="center"/>
          </w:tcPr>
          <w:p>
            <w:pPr>
              <w:pStyle w:val="TableContents"/>
              <w:bidi w:val="0"/>
              <w:spacing w:before="0" w:after="283"/>
              <w:ind w:left="0" w:right="0" w:firstLine="180"/>
              <w:jc w:val="right"/>
              <w:rPr>
                <w:sz w:val="20"/>
              </w:rPr>
            </w:pPr>
            <w:r>
              <w:rPr>
                <w:sz w:val="20"/>
              </w:rPr>
              <w:t>3,209 </w:t>
            </w:r>
          </w:p>
        </w:tc>
      </w:tr>
      <w:tr>
        <w:trPr/>
        <w:tc>
          <w:tcPr>
            <w:tcW w:w="6335" w:type="dxa"/>
            <w:tcBorders/>
            <w:shd w:fill="FFFFFF" w:val="clear"/>
            <w:vAlign w:val="center"/>
          </w:tcPr>
          <w:p>
            <w:pPr>
              <w:pStyle w:val="TableContents"/>
              <w:bidi w:val="0"/>
              <w:spacing w:before="0" w:after="283"/>
              <w:jc w:val="left"/>
              <w:rPr>
                <w:sz w:val="20"/>
              </w:rPr>
            </w:pPr>
            <w:r>
              <w:rPr>
                <w:sz w:val="20"/>
              </w:rPr>
              <w:t>Accumulated deficit</w:t>
            </w:r>
          </w:p>
        </w:tc>
        <w:tc>
          <w:tcPr>
            <w:tcW w:w="60" w:type="dxa"/>
            <w:tcBorders/>
            <w:shd w:fill="FFFFFF" w:val="clear"/>
            <w:vAlign w:val="center"/>
          </w:tcPr>
          <w:p>
            <w:pPr>
              <w:pStyle w:val="TableContents"/>
              <w:bidi w:val="0"/>
              <w:spacing w:before="0" w:after="283"/>
              <w:jc w:val="left"/>
              <w:rPr/>
            </w:pPr>
            <w:r>
              <w:rPr/>
              <w:t> </w:t>
            </w:r>
          </w:p>
        </w:tc>
        <w:tc>
          <w:tcPr>
            <w:tcW w:w="1595" w:type="dxa"/>
            <w:tcBorders/>
            <w:shd w:fill="FFFFFF" w:val="clear"/>
            <w:vAlign w:val="center"/>
          </w:tcPr>
          <w:p>
            <w:pPr>
              <w:pStyle w:val="TableContents"/>
              <w:bidi w:val="0"/>
              <w:spacing w:before="0" w:after="283"/>
              <w:jc w:val="right"/>
              <w:rPr>
                <w:sz w:val="20"/>
              </w:rPr>
            </w:pPr>
            <w:r>
              <w:rPr>
                <w:sz w:val="20"/>
              </w:rPr>
              <w:t>(1,840,285)</w:t>
            </w:r>
          </w:p>
        </w:tc>
        <w:tc>
          <w:tcPr>
            <w:tcW w:w="60" w:type="dxa"/>
            <w:tcBorders/>
            <w:shd w:fill="FFFFFF" w:val="clear"/>
            <w:vAlign w:val="center"/>
          </w:tcPr>
          <w:p>
            <w:pPr>
              <w:pStyle w:val="TableContents"/>
              <w:bidi w:val="0"/>
              <w:spacing w:before="0" w:after="283"/>
              <w:jc w:val="right"/>
              <w:rPr/>
            </w:pPr>
            <w:r>
              <w:rPr/>
              <w:t> </w:t>
            </w:r>
          </w:p>
        </w:tc>
        <w:tc>
          <w:tcPr>
            <w:tcW w:w="965" w:type="dxa"/>
            <w:tcBorders/>
            <w:shd w:fill="FFFFFF" w:val="clear"/>
            <w:vAlign w:val="center"/>
          </w:tcPr>
          <w:p>
            <w:pPr>
              <w:pStyle w:val="TableContents"/>
              <w:bidi w:val="0"/>
              <w:spacing w:before="0" w:after="283"/>
              <w:jc w:val="right"/>
              <w:rPr>
                <w:sz w:val="20"/>
              </w:rPr>
            </w:pPr>
            <w:r>
              <w:rPr>
                <w:sz w:val="20"/>
              </w:rPr>
              <w:t>(1,486,011)</w:t>
            </w:r>
          </w:p>
        </w:tc>
        <w:tc>
          <w:tcPr>
            <w:tcW w:w="60" w:type="dxa"/>
            <w:tcBorders/>
            <w:shd w:fill="FFFFFF" w:val="clear"/>
            <w:vAlign w:val="center"/>
          </w:tcPr>
          <w:p>
            <w:pPr>
              <w:pStyle w:val="TableContents"/>
              <w:bidi w:val="0"/>
              <w:spacing w:before="0" w:after="283"/>
              <w:jc w:val="right"/>
              <w:rPr/>
            </w:pPr>
            <w:r>
              <w:rPr/>
              <w:t> </w:t>
            </w:r>
          </w:p>
        </w:tc>
        <w:tc>
          <w:tcPr>
            <w:tcW w:w="1010" w:type="dxa"/>
            <w:tcBorders/>
            <w:shd w:fill="FFFFFF" w:val="clear"/>
            <w:vAlign w:val="center"/>
          </w:tcPr>
          <w:p>
            <w:pPr>
              <w:pStyle w:val="TableContents"/>
              <w:bidi w:val="0"/>
              <w:spacing w:before="0" w:after="283"/>
              <w:ind w:left="0" w:right="0" w:firstLine="180"/>
              <w:jc w:val="right"/>
              <w:rPr>
                <w:sz w:val="20"/>
              </w:rPr>
            </w:pPr>
            <w:r>
              <w:rPr>
                <w:sz w:val="20"/>
              </w:rPr>
              <w:t>(212,497)</w:t>
            </w:r>
          </w:p>
        </w:tc>
      </w:tr>
      <w:tr>
        <w:trPr/>
        <w:tc>
          <w:tcPr>
            <w:tcW w:w="6335" w:type="dxa"/>
            <w:tcBorders/>
            <w:shd w:fill="D5EAEA" w:val="clear"/>
            <w:vAlign w:val="center"/>
          </w:tcPr>
          <w:p>
            <w:pPr>
              <w:pStyle w:val="TableContents"/>
              <w:bidi w:val="0"/>
              <w:spacing w:before="0" w:after="283"/>
              <w:jc w:val="left"/>
              <w:rPr>
                <w:sz w:val="20"/>
              </w:rPr>
            </w:pPr>
            <w:r>
              <w:rPr>
                <w:sz w:val="20"/>
              </w:rPr>
              <w:t>Additional paid-in capital</w:t>
            </w:r>
          </w:p>
        </w:tc>
        <w:tc>
          <w:tcPr>
            <w:tcW w:w="60" w:type="dxa"/>
            <w:tcBorders/>
            <w:shd w:fill="D5EAEA" w:val="clear"/>
            <w:vAlign w:val="center"/>
          </w:tcPr>
          <w:p>
            <w:pPr>
              <w:pStyle w:val="TableContents"/>
              <w:bidi w:val="0"/>
              <w:spacing w:before="0" w:after="283"/>
              <w:jc w:val="left"/>
              <w:rPr/>
            </w:pPr>
            <w:r>
              <w:rPr/>
              <w:t> </w:t>
            </w:r>
          </w:p>
        </w:tc>
        <w:tc>
          <w:tcPr>
            <w:tcW w:w="1595" w:type="dxa"/>
            <w:tcBorders/>
            <w:shd w:fill="D5EAEA" w:val="clear"/>
            <w:vAlign w:val="center"/>
          </w:tcPr>
          <w:p>
            <w:pPr>
              <w:pStyle w:val="TableContents"/>
              <w:bidi w:val="0"/>
              <w:spacing w:before="0" w:after="283"/>
              <w:jc w:val="right"/>
              <w:rPr>
                <w:sz w:val="20"/>
              </w:rPr>
            </w:pPr>
            <w:r>
              <w:rPr>
                <w:sz w:val="20"/>
              </w:rPr>
              <w:t>2,294,381 </w:t>
            </w:r>
          </w:p>
        </w:tc>
        <w:tc>
          <w:tcPr>
            <w:tcW w:w="60" w:type="dxa"/>
            <w:tcBorders/>
            <w:shd w:fill="D5EAEA" w:val="clear"/>
            <w:vAlign w:val="center"/>
          </w:tcPr>
          <w:p>
            <w:pPr>
              <w:pStyle w:val="TableContents"/>
              <w:bidi w:val="0"/>
              <w:spacing w:before="0" w:after="283"/>
              <w:jc w:val="right"/>
              <w:rPr/>
            </w:pPr>
            <w:r>
              <w:rPr/>
              <w:t> </w:t>
            </w:r>
          </w:p>
        </w:tc>
        <w:tc>
          <w:tcPr>
            <w:tcW w:w="965" w:type="dxa"/>
            <w:tcBorders/>
            <w:shd w:fill="D5EAEA" w:val="clear"/>
            <w:vAlign w:val="center"/>
          </w:tcPr>
          <w:p>
            <w:pPr>
              <w:pStyle w:val="TableContents"/>
              <w:bidi w:val="0"/>
              <w:spacing w:before="0" w:after="283"/>
              <w:jc w:val="right"/>
              <w:rPr>
                <w:sz w:val="20"/>
              </w:rPr>
            </w:pPr>
            <w:r>
              <w:rPr>
                <w:sz w:val="20"/>
              </w:rPr>
              <w:t>2,287,553 </w:t>
            </w:r>
          </w:p>
        </w:tc>
        <w:tc>
          <w:tcPr>
            <w:tcW w:w="60" w:type="dxa"/>
            <w:tcBorders/>
            <w:shd w:fill="D5EAEA" w:val="clear"/>
            <w:vAlign w:val="center"/>
          </w:tcPr>
          <w:p>
            <w:pPr>
              <w:pStyle w:val="TableContents"/>
              <w:bidi w:val="0"/>
              <w:spacing w:before="0" w:after="283"/>
              <w:jc w:val="right"/>
              <w:rPr/>
            </w:pPr>
            <w:r>
              <w:rPr/>
              <w:t> </w:t>
            </w:r>
          </w:p>
        </w:tc>
        <w:tc>
          <w:tcPr>
            <w:tcW w:w="1010" w:type="dxa"/>
            <w:tcBorders/>
            <w:shd w:fill="D5EAEA" w:val="clear"/>
            <w:vAlign w:val="center"/>
          </w:tcPr>
          <w:p>
            <w:pPr>
              <w:pStyle w:val="TableContents"/>
              <w:bidi w:val="0"/>
              <w:spacing w:before="0" w:after="283"/>
              <w:ind w:left="0" w:right="0" w:firstLine="180"/>
              <w:jc w:val="right"/>
              <w:rPr>
                <w:sz w:val="20"/>
              </w:rPr>
            </w:pPr>
            <w:r>
              <w:rPr>
                <w:sz w:val="20"/>
              </w:rPr>
              <w:t>327,116 </w:t>
            </w:r>
          </w:p>
        </w:tc>
      </w:tr>
      <w:tr>
        <w:trPr/>
        <w:tc>
          <w:tcPr>
            <w:tcW w:w="6335" w:type="dxa"/>
            <w:tcBorders/>
            <w:shd w:fill="FFFFFF" w:val="clear"/>
            <w:vAlign w:val="center"/>
          </w:tcPr>
          <w:p>
            <w:pPr>
              <w:pStyle w:val="TableContents"/>
              <w:bidi w:val="0"/>
              <w:spacing w:before="0" w:after="283"/>
              <w:jc w:val="left"/>
              <w:rPr>
                <w:sz w:val="20"/>
              </w:rPr>
            </w:pPr>
            <w:r>
              <w:rPr>
                <w:sz w:val="20"/>
              </w:rPr>
              <w:t>Accumulated other comprehensive income</w:t>
            </w:r>
          </w:p>
        </w:tc>
        <w:tc>
          <w:tcPr>
            <w:tcW w:w="60" w:type="dxa"/>
            <w:tcBorders/>
            <w:shd w:fill="FFFFFF" w:val="clear"/>
            <w:vAlign w:val="center"/>
          </w:tcPr>
          <w:p>
            <w:pPr>
              <w:pStyle w:val="TableContents"/>
              <w:bidi w:val="0"/>
              <w:spacing w:before="0" w:after="283"/>
              <w:jc w:val="left"/>
              <w:rPr/>
            </w:pPr>
            <w:r>
              <w:rPr/>
              <w:t> </w:t>
            </w:r>
          </w:p>
        </w:tc>
        <w:tc>
          <w:tcPr>
            <w:tcW w:w="159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136,164 </w:t>
            </w:r>
          </w:p>
        </w:tc>
        <w:tc>
          <w:tcPr>
            <w:tcW w:w="60" w:type="dxa"/>
            <w:tcBorders/>
            <w:shd w:fill="FFFFFF" w:val="clear"/>
            <w:vAlign w:val="center"/>
          </w:tcPr>
          <w:p>
            <w:pPr>
              <w:pStyle w:val="TableContents"/>
              <w:bidi w:val="0"/>
              <w:spacing w:before="0" w:after="283"/>
              <w:jc w:val="right"/>
              <w:rPr/>
            </w:pPr>
            <w:r>
              <w:rPr/>
              <w:t> </w:t>
            </w:r>
          </w:p>
        </w:tc>
        <w:tc>
          <w:tcPr>
            <w:tcW w:w="96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121,570 </w:t>
            </w:r>
          </w:p>
        </w:tc>
        <w:tc>
          <w:tcPr>
            <w:tcW w:w="60" w:type="dxa"/>
            <w:tcBorders/>
            <w:shd w:fill="FFFFFF" w:val="clear"/>
            <w:vAlign w:val="center"/>
          </w:tcPr>
          <w:p>
            <w:pPr>
              <w:pStyle w:val="TableContents"/>
              <w:bidi w:val="0"/>
              <w:spacing w:before="0" w:after="283"/>
              <w:jc w:val="righ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17,384 </w:t>
            </w:r>
          </w:p>
        </w:tc>
      </w:tr>
      <w:tr>
        <w:trPr/>
        <w:tc>
          <w:tcPr>
            <w:tcW w:w="6335" w:type="dxa"/>
            <w:tcBorders/>
            <w:shd w:fill="D5EAEA" w:val="clear"/>
            <w:vAlign w:val="center"/>
          </w:tcPr>
          <w:p>
            <w:pPr>
              <w:pStyle w:val="TableContents"/>
              <w:bidi w:val="0"/>
              <w:spacing w:before="0" w:after="283"/>
              <w:jc w:val="left"/>
              <w:rPr>
                <w:sz w:val="20"/>
              </w:rPr>
            </w:pPr>
            <w:r>
              <w:rPr>
                <w:sz w:val="20"/>
              </w:rPr>
              <w:t>Total Sunlands Technology Group shareholders’ equity</w:t>
            </w:r>
          </w:p>
        </w:tc>
        <w:tc>
          <w:tcPr>
            <w:tcW w:w="60" w:type="dxa"/>
            <w:tcBorders/>
            <w:shd w:fill="D5EAEA" w:val="clear"/>
            <w:vAlign w:val="center"/>
          </w:tcPr>
          <w:p>
            <w:pPr>
              <w:pStyle w:val="TableContents"/>
              <w:bidi w:val="0"/>
              <w:spacing w:before="0" w:after="283"/>
              <w:jc w:val="left"/>
              <w:rPr/>
            </w:pPr>
            <w:r>
              <w:rPr/>
              <w:t> </w:t>
            </w:r>
          </w:p>
        </w:tc>
        <w:tc>
          <w:tcPr>
            <w:tcW w:w="1595" w:type="dxa"/>
            <w:tcBorders>
              <w:bottom w:val="single" w:sz="8" w:space="0" w:color="000000"/>
            </w:tcBorders>
            <w:shd w:fill="D5EAEA" w:val="clear"/>
            <w:tcMar>
              <w:bottom w:w="28" w:type="dxa"/>
            </w:tcMar>
            <w:vAlign w:val="center"/>
          </w:tcPr>
          <w:p>
            <w:pPr>
              <w:pStyle w:val="TableContents"/>
              <w:bidi w:val="0"/>
              <w:spacing w:before="0" w:after="283"/>
              <w:jc w:val="right"/>
              <w:rPr>
                <w:sz w:val="20"/>
              </w:rPr>
            </w:pPr>
            <w:r>
              <w:rPr>
                <w:sz w:val="20"/>
              </w:rPr>
              <w:t>601,345 </w:t>
            </w:r>
          </w:p>
        </w:tc>
        <w:tc>
          <w:tcPr>
            <w:tcW w:w="60" w:type="dxa"/>
            <w:tcBorders/>
            <w:shd w:fill="D5EAEA" w:val="clear"/>
            <w:vAlign w:val="center"/>
          </w:tcPr>
          <w:p>
            <w:pPr>
              <w:pStyle w:val="TableContents"/>
              <w:bidi w:val="0"/>
              <w:spacing w:before="0" w:after="283"/>
              <w:jc w:val="right"/>
              <w:rPr/>
            </w:pPr>
            <w:r>
              <w:rPr/>
              <w:t> </w:t>
            </w:r>
          </w:p>
        </w:tc>
        <w:tc>
          <w:tcPr>
            <w:tcW w:w="965" w:type="dxa"/>
            <w:tcBorders>
              <w:bottom w:val="single" w:sz="8" w:space="0" w:color="000000"/>
            </w:tcBorders>
            <w:shd w:fill="D5EAEA" w:val="clear"/>
            <w:tcMar>
              <w:bottom w:w="28" w:type="dxa"/>
            </w:tcMar>
            <w:vAlign w:val="center"/>
          </w:tcPr>
          <w:p>
            <w:pPr>
              <w:pStyle w:val="TableContents"/>
              <w:bidi w:val="0"/>
              <w:spacing w:before="0" w:after="283"/>
              <w:jc w:val="right"/>
              <w:rPr>
                <w:sz w:val="20"/>
              </w:rPr>
            </w:pPr>
            <w:r>
              <w:rPr>
                <w:sz w:val="20"/>
              </w:rPr>
              <w:t>945,554 </w:t>
            </w:r>
          </w:p>
        </w:tc>
        <w:tc>
          <w:tcPr>
            <w:tcW w:w="60" w:type="dxa"/>
            <w:tcBorders/>
            <w:shd w:fill="D5EAEA" w:val="clear"/>
            <w:vAlign w:val="center"/>
          </w:tcPr>
          <w:p>
            <w:pPr>
              <w:pStyle w:val="TableContents"/>
              <w:bidi w:val="0"/>
              <w:spacing w:before="0" w:after="283"/>
              <w:jc w:val="right"/>
              <w:rPr/>
            </w:pPr>
            <w:r>
              <w:rPr/>
              <w:t> </w:t>
            </w:r>
          </w:p>
        </w:tc>
        <w:tc>
          <w:tcPr>
            <w:tcW w:w="1010" w:type="dxa"/>
            <w:tcBorders>
              <w:bottom w:val="single" w:sz="8" w:space="0" w:color="000000"/>
            </w:tcBorders>
            <w:shd w:fill="D5EAEA" w:val="clear"/>
            <w:tcMar>
              <w:bottom w:w="28" w:type="dxa"/>
            </w:tcMar>
            <w:vAlign w:val="center"/>
          </w:tcPr>
          <w:p>
            <w:pPr>
              <w:pStyle w:val="TableContents"/>
              <w:bidi w:val="0"/>
              <w:spacing w:before="0" w:after="283"/>
              <w:jc w:val="right"/>
              <w:rPr>
                <w:sz w:val="20"/>
              </w:rPr>
            </w:pPr>
            <w:r>
              <w:rPr>
                <w:sz w:val="20"/>
              </w:rPr>
              <w:t>135,212 </w:t>
            </w:r>
          </w:p>
        </w:tc>
      </w:tr>
      <w:tr>
        <w:trPr/>
        <w:tc>
          <w:tcPr>
            <w:tcW w:w="6335" w:type="dxa"/>
            <w:tcBorders/>
            <w:shd w:fill="FFFFFF" w:val="clear"/>
            <w:vAlign w:val="center"/>
          </w:tcPr>
          <w:p>
            <w:pPr>
              <w:pStyle w:val="TableContents"/>
              <w:bidi w:val="0"/>
              <w:spacing w:before="0" w:after="283"/>
              <w:jc w:val="left"/>
              <w:rPr>
                <w:sz w:val="20"/>
              </w:rPr>
            </w:pPr>
            <w:r>
              <w:rPr>
                <w:sz w:val="20"/>
              </w:rPr>
              <w:t>Non-controlling interest</w:t>
            </w:r>
          </w:p>
        </w:tc>
        <w:tc>
          <w:tcPr>
            <w:tcW w:w="60" w:type="dxa"/>
            <w:tcBorders/>
            <w:shd w:fill="FFFFFF" w:val="clear"/>
            <w:vAlign w:val="center"/>
          </w:tcPr>
          <w:p>
            <w:pPr>
              <w:pStyle w:val="TableContents"/>
              <w:bidi w:val="0"/>
              <w:spacing w:before="0" w:after="283"/>
              <w:jc w:val="left"/>
              <w:rPr/>
            </w:pPr>
            <w:r>
              <w:rPr/>
              <w:t> </w:t>
            </w:r>
          </w:p>
        </w:tc>
        <w:tc>
          <w:tcPr>
            <w:tcW w:w="1595" w:type="dxa"/>
            <w:tcBorders/>
            <w:shd w:fill="FFFFFF" w:val="clear"/>
            <w:vAlign w:val="center"/>
          </w:tcPr>
          <w:p>
            <w:pPr>
              <w:pStyle w:val="TableContents"/>
              <w:bidi w:val="0"/>
              <w:spacing w:before="0" w:after="283"/>
              <w:jc w:val="right"/>
              <w:rPr>
                <w:sz w:val="20"/>
              </w:rPr>
            </w:pPr>
            <w:r>
              <w:rPr>
                <w:sz w:val="20"/>
              </w:rPr>
              <w:t>(1,487)</w:t>
            </w:r>
          </w:p>
        </w:tc>
        <w:tc>
          <w:tcPr>
            <w:tcW w:w="60" w:type="dxa"/>
            <w:tcBorders/>
            <w:shd w:fill="FFFFFF" w:val="clear"/>
            <w:vAlign w:val="center"/>
          </w:tcPr>
          <w:p>
            <w:pPr>
              <w:pStyle w:val="TableContents"/>
              <w:bidi w:val="0"/>
              <w:spacing w:before="0" w:after="283"/>
              <w:jc w:val="right"/>
              <w:rPr/>
            </w:pPr>
            <w:r>
              <w:rPr/>
              <w:t> </w:t>
            </w:r>
          </w:p>
        </w:tc>
        <w:tc>
          <w:tcPr>
            <w:tcW w:w="965" w:type="dxa"/>
            <w:tcBorders/>
            <w:shd w:fill="FFFFFF" w:val="clear"/>
            <w:vAlign w:val="center"/>
          </w:tcPr>
          <w:p>
            <w:pPr>
              <w:pStyle w:val="TableContents"/>
              <w:bidi w:val="0"/>
              <w:spacing w:before="0" w:after="283"/>
              <w:jc w:val="right"/>
              <w:rPr>
                <w:sz w:val="20"/>
              </w:rPr>
            </w:pPr>
            <w:r>
              <w:rPr>
                <w:sz w:val="20"/>
              </w:rPr>
              <w:t>(1,487)</w:t>
            </w:r>
          </w:p>
        </w:tc>
        <w:tc>
          <w:tcPr>
            <w:tcW w:w="60" w:type="dxa"/>
            <w:tcBorders/>
            <w:shd w:fill="FFFFFF" w:val="clear"/>
            <w:vAlign w:val="center"/>
          </w:tcPr>
          <w:p>
            <w:pPr>
              <w:pStyle w:val="TableContents"/>
              <w:bidi w:val="0"/>
              <w:spacing w:before="0" w:after="283"/>
              <w:jc w:val="right"/>
              <w:rPr/>
            </w:pPr>
            <w:r>
              <w:rPr/>
              <w:t> </w:t>
            </w:r>
          </w:p>
        </w:tc>
        <w:tc>
          <w:tcPr>
            <w:tcW w:w="1010" w:type="dxa"/>
            <w:tcBorders/>
            <w:shd w:fill="FFFFFF" w:val="clear"/>
            <w:vAlign w:val="center"/>
          </w:tcPr>
          <w:p>
            <w:pPr>
              <w:pStyle w:val="TableContents"/>
              <w:bidi w:val="0"/>
              <w:spacing w:before="0" w:after="283"/>
              <w:jc w:val="right"/>
              <w:rPr>
                <w:sz w:val="20"/>
              </w:rPr>
            </w:pPr>
            <w:r>
              <w:rPr>
                <w:sz w:val="20"/>
              </w:rPr>
              <w:t>(213)</w:t>
            </w:r>
          </w:p>
        </w:tc>
      </w:tr>
      <w:tr>
        <w:trPr/>
        <w:tc>
          <w:tcPr>
            <w:tcW w:w="6335" w:type="dxa"/>
            <w:tcBorders/>
            <w:shd w:fill="D5EAEA" w:val="clear"/>
            <w:vAlign w:val="center"/>
          </w:tcPr>
          <w:p>
            <w:pPr>
              <w:pStyle w:val="TableContents"/>
              <w:bidi w:val="0"/>
              <w:spacing w:before="0" w:after="283"/>
              <w:jc w:val="left"/>
              <w:rPr>
                <w:sz w:val="20"/>
              </w:rPr>
            </w:pPr>
            <w:r>
              <w:rPr>
                <w:sz w:val="20"/>
              </w:rPr>
              <w:t>TOTAL SHAREHOLDERS’ EQUITY</w:t>
            </w:r>
          </w:p>
        </w:tc>
        <w:tc>
          <w:tcPr>
            <w:tcW w:w="60" w:type="dxa"/>
            <w:tcBorders/>
            <w:shd w:fill="D5EAEA" w:val="clear"/>
            <w:vAlign w:val="center"/>
          </w:tcPr>
          <w:p>
            <w:pPr>
              <w:pStyle w:val="TableContents"/>
              <w:bidi w:val="0"/>
              <w:spacing w:before="0" w:after="283"/>
              <w:jc w:val="left"/>
              <w:rPr/>
            </w:pPr>
            <w:r>
              <w:rPr/>
              <w:t> </w:t>
            </w:r>
          </w:p>
        </w:tc>
        <w:tc>
          <w:tcPr>
            <w:tcW w:w="1595" w:type="dxa"/>
            <w:tcBorders>
              <w:top w:val="single" w:sz="8" w:space="0" w:color="000000"/>
              <w:bottom w:val="single" w:sz="8" w:space="0" w:color="000000"/>
            </w:tcBorders>
            <w:shd w:fill="D5EAEA" w:val="clear"/>
            <w:tcMar>
              <w:top w:w="28" w:type="dxa"/>
              <w:bottom w:w="28" w:type="dxa"/>
            </w:tcMar>
            <w:vAlign w:val="center"/>
          </w:tcPr>
          <w:p>
            <w:pPr>
              <w:pStyle w:val="TableContents"/>
              <w:bidi w:val="0"/>
              <w:spacing w:before="0" w:after="283"/>
              <w:jc w:val="right"/>
              <w:rPr>
                <w:sz w:val="20"/>
              </w:rPr>
            </w:pPr>
            <w:r>
              <w:rPr>
                <w:sz w:val="20"/>
              </w:rPr>
              <w:t>599,858 </w:t>
            </w:r>
          </w:p>
        </w:tc>
        <w:tc>
          <w:tcPr>
            <w:tcW w:w="60" w:type="dxa"/>
            <w:tcBorders/>
            <w:shd w:fill="D5EAEA" w:val="clear"/>
            <w:vAlign w:val="center"/>
          </w:tcPr>
          <w:p>
            <w:pPr>
              <w:pStyle w:val="TableContents"/>
              <w:bidi w:val="0"/>
              <w:spacing w:before="0" w:after="283"/>
              <w:jc w:val="right"/>
              <w:rPr/>
            </w:pPr>
            <w:r>
              <w:rPr/>
              <w:t> </w:t>
            </w:r>
          </w:p>
        </w:tc>
        <w:tc>
          <w:tcPr>
            <w:tcW w:w="965" w:type="dxa"/>
            <w:tcBorders>
              <w:top w:val="single" w:sz="8" w:space="0" w:color="000000"/>
              <w:bottom w:val="single" w:sz="8" w:space="0" w:color="000000"/>
            </w:tcBorders>
            <w:shd w:fill="D5EAEA" w:val="clear"/>
            <w:tcMar>
              <w:top w:w="28" w:type="dxa"/>
              <w:bottom w:w="28" w:type="dxa"/>
            </w:tcMar>
            <w:vAlign w:val="center"/>
          </w:tcPr>
          <w:p>
            <w:pPr>
              <w:pStyle w:val="TableContents"/>
              <w:bidi w:val="0"/>
              <w:spacing w:before="0" w:after="283"/>
              <w:jc w:val="right"/>
              <w:rPr>
                <w:sz w:val="20"/>
              </w:rPr>
            </w:pPr>
            <w:r>
              <w:rPr>
                <w:sz w:val="20"/>
              </w:rPr>
              <w:t>944,067 </w:t>
            </w:r>
          </w:p>
        </w:tc>
        <w:tc>
          <w:tcPr>
            <w:tcW w:w="60" w:type="dxa"/>
            <w:tcBorders/>
            <w:shd w:fill="D5EAEA" w:val="clear"/>
            <w:vAlign w:val="center"/>
          </w:tcPr>
          <w:p>
            <w:pPr>
              <w:pStyle w:val="TableContents"/>
              <w:bidi w:val="0"/>
              <w:spacing w:before="0" w:after="283"/>
              <w:jc w:val="right"/>
              <w:rPr/>
            </w:pPr>
            <w:r>
              <w:rPr/>
              <w:t> </w:t>
            </w:r>
          </w:p>
        </w:tc>
        <w:tc>
          <w:tcPr>
            <w:tcW w:w="1010" w:type="dxa"/>
            <w:tcBorders>
              <w:top w:val="single" w:sz="8" w:space="0" w:color="000000"/>
              <w:bottom w:val="single" w:sz="8" w:space="0" w:color="000000"/>
            </w:tcBorders>
            <w:shd w:fill="D5EAEA" w:val="clear"/>
            <w:tcMar>
              <w:top w:w="28" w:type="dxa"/>
              <w:bottom w:w="28" w:type="dxa"/>
            </w:tcMar>
            <w:vAlign w:val="center"/>
          </w:tcPr>
          <w:p>
            <w:pPr>
              <w:pStyle w:val="TableContents"/>
              <w:bidi w:val="0"/>
              <w:spacing w:before="0" w:after="283"/>
              <w:jc w:val="right"/>
              <w:rPr>
                <w:sz w:val="20"/>
              </w:rPr>
            </w:pPr>
            <w:r>
              <w:rPr>
                <w:sz w:val="20"/>
              </w:rPr>
              <w:t>134,999 </w:t>
            </w:r>
          </w:p>
        </w:tc>
      </w:tr>
      <w:tr>
        <w:trPr/>
        <w:tc>
          <w:tcPr>
            <w:tcW w:w="6335" w:type="dxa"/>
            <w:tcBorders/>
            <w:shd w:fill="FFFFFF" w:val="clear"/>
            <w:vAlign w:val="center"/>
          </w:tcPr>
          <w:p>
            <w:pPr>
              <w:pStyle w:val="TableContents"/>
              <w:bidi w:val="0"/>
              <w:spacing w:before="0" w:after="283"/>
              <w:jc w:val="left"/>
              <w:rPr>
                <w:sz w:val="20"/>
              </w:rPr>
            </w:pPr>
            <w:r>
              <w:rPr>
                <w:sz w:val="20"/>
              </w:rPr>
              <w:t>TOTAL LIABILITIES AND SHAREHOLDERS’ EQUITY</w:t>
            </w:r>
          </w:p>
        </w:tc>
        <w:tc>
          <w:tcPr>
            <w:tcW w:w="60" w:type="dxa"/>
            <w:tcBorders/>
            <w:shd w:fill="FFFFFF" w:val="clear"/>
            <w:vAlign w:val="center"/>
          </w:tcPr>
          <w:p>
            <w:pPr>
              <w:pStyle w:val="TableContents"/>
              <w:bidi w:val="0"/>
              <w:spacing w:before="0" w:after="283"/>
              <w:jc w:val="left"/>
              <w:rPr/>
            </w:pPr>
            <w:r>
              <w:rPr/>
              <w:t> </w:t>
            </w:r>
          </w:p>
        </w:tc>
        <w:tc>
          <w:tcPr>
            <w:tcW w:w="159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2,121,163 </w:t>
            </w:r>
          </w:p>
        </w:tc>
        <w:tc>
          <w:tcPr>
            <w:tcW w:w="60" w:type="dxa"/>
            <w:tcBorders/>
            <w:shd w:fill="FFFFFF" w:val="clear"/>
            <w:vAlign w:val="center"/>
          </w:tcPr>
          <w:p>
            <w:pPr>
              <w:pStyle w:val="TableContents"/>
              <w:bidi w:val="0"/>
              <w:spacing w:before="0" w:after="283"/>
              <w:jc w:val="right"/>
              <w:rPr/>
            </w:pPr>
            <w:r>
              <w:rPr/>
              <w:t> </w:t>
            </w:r>
          </w:p>
        </w:tc>
        <w:tc>
          <w:tcPr>
            <w:tcW w:w="96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2,047,218 </w:t>
            </w:r>
          </w:p>
        </w:tc>
        <w:tc>
          <w:tcPr>
            <w:tcW w:w="60" w:type="dxa"/>
            <w:tcBorders/>
            <w:shd w:fill="FFFFFF" w:val="clear"/>
            <w:vAlign w:val="center"/>
          </w:tcPr>
          <w:p>
            <w:pPr>
              <w:pStyle w:val="TableContents"/>
              <w:bidi w:val="0"/>
              <w:spacing w:before="0" w:after="283"/>
              <w:jc w:val="right"/>
              <w:rPr/>
            </w:pPr>
            <w:r>
              <w:rPr/>
              <w:t> </w:t>
            </w:r>
          </w:p>
        </w:tc>
        <w:tc>
          <w:tcPr>
            <w:tcW w:w="1010"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292,750 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12</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SUNLANDS TECHNOLOGY GROUP</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OPERATIONS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 except for share and per share data, or otherwise noted)</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8511" w:type="dxa"/>
        <w:jc w:val="left"/>
        <w:tblInd w:w="0" w:type="dxa"/>
        <w:tblLayout w:type="fixed"/>
        <w:tblCellMar>
          <w:top w:w="0" w:type="dxa"/>
          <w:left w:w="0" w:type="dxa"/>
          <w:bottom w:w="0" w:type="dxa"/>
          <w:right w:w="0" w:type="dxa"/>
        </w:tblCellMar>
      </w:tblPr>
      <w:tblGrid>
        <w:gridCol w:w="4940"/>
        <w:gridCol w:w="60"/>
        <w:gridCol w:w="1093"/>
        <w:gridCol w:w="77"/>
        <w:gridCol w:w="1093"/>
        <w:gridCol w:w="77"/>
        <w:gridCol w:w="1171"/>
      </w:tblGrid>
      <w:tr>
        <w:trPr/>
        <w:tc>
          <w:tcPr>
            <w:tcW w:w="49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11" w:type="dxa"/>
            <w:gridSpan w:val="5"/>
            <w:tcBorders>
              <w:bottom w:val="single" w:sz="8" w:space="0" w:color="000000"/>
            </w:tcBorders>
            <w:shd w:fill="FFFFFF" w:val="clear"/>
            <w:tcMar>
              <w:bottom w:w="28" w:type="dxa"/>
            </w:tcMar>
            <w:vAlign w:val="center"/>
          </w:tcPr>
          <w:p>
            <w:pPr>
              <w:pStyle w:val="TableContents"/>
              <w:bidi w:val="0"/>
              <w:spacing w:before="0" w:after="283"/>
              <w:jc w:val="center"/>
              <w:rPr>
                <w:sz w:val="20"/>
              </w:rPr>
            </w:pPr>
            <w:r>
              <w:rPr>
                <w:sz w:val="20"/>
              </w:rPr>
              <w:t>For the Three Months Ended December 31,</w:t>
            </w:r>
          </w:p>
        </w:tc>
      </w:tr>
      <w:tr>
        <w:trPr/>
        <w:tc>
          <w:tcPr>
            <w:tcW w:w="49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3" w:type="dxa"/>
            <w:tcBorders>
              <w:bottom w:val="single" w:sz="8" w:space="0" w:color="000000"/>
            </w:tcBorders>
            <w:shd w:fill="FFFFFF" w:val="clear"/>
            <w:tcMar>
              <w:bottom w:w="28" w:type="dxa"/>
            </w:tcMar>
            <w:vAlign w:val="center"/>
          </w:tcPr>
          <w:p>
            <w:pPr>
              <w:pStyle w:val="TableContents"/>
              <w:bidi w:val="0"/>
              <w:spacing w:before="0" w:after="283"/>
              <w:jc w:val="center"/>
              <w:rPr>
                <w:sz w:val="20"/>
              </w:rPr>
            </w:pPr>
            <w:r>
              <w:rPr>
                <w:sz w:val="20"/>
              </w:rPr>
              <w:t>2024</w:t>
            </w:r>
          </w:p>
        </w:tc>
        <w:tc>
          <w:tcPr>
            <w:tcW w:w="77" w:type="dxa"/>
            <w:tcBorders/>
            <w:shd w:fill="FFFFFF" w:val="clear"/>
            <w:vAlign w:val="center"/>
          </w:tcPr>
          <w:p>
            <w:pPr>
              <w:pStyle w:val="TableContents"/>
              <w:bidi w:val="0"/>
              <w:spacing w:before="0" w:after="283"/>
              <w:jc w:val="center"/>
              <w:rPr/>
            </w:pPr>
            <w:r>
              <w:rPr/>
              <w:t> </w:t>
            </w:r>
          </w:p>
        </w:tc>
        <w:tc>
          <w:tcPr>
            <w:tcW w:w="2341" w:type="dxa"/>
            <w:gridSpan w:val="3"/>
            <w:tcBorders>
              <w:bottom w:val="single" w:sz="8" w:space="0" w:color="000000"/>
            </w:tcBorders>
            <w:shd w:fill="FFFFFF" w:val="clear"/>
            <w:tcMar>
              <w:bottom w:w="28" w:type="dxa"/>
            </w:tcMar>
            <w:vAlign w:val="center"/>
          </w:tcPr>
          <w:p>
            <w:pPr>
              <w:pStyle w:val="TableContents"/>
              <w:bidi w:val="0"/>
              <w:spacing w:before="0" w:after="283"/>
              <w:jc w:val="center"/>
              <w:rPr>
                <w:sz w:val="20"/>
              </w:rPr>
            </w:pPr>
            <w:r>
              <w:rPr>
                <w:sz w:val="20"/>
              </w:rPr>
              <w:t>2025</w:t>
            </w:r>
          </w:p>
        </w:tc>
      </w:tr>
      <w:tr>
        <w:trPr/>
        <w:tc>
          <w:tcPr>
            <w:tcW w:w="49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3" w:type="dxa"/>
            <w:tcBorders/>
            <w:shd w:fill="FFFFFF" w:val="clear"/>
            <w:vAlign w:val="center"/>
          </w:tcPr>
          <w:p>
            <w:pPr>
              <w:pStyle w:val="TableContents"/>
              <w:bidi w:val="0"/>
              <w:spacing w:before="0" w:after="283"/>
              <w:jc w:val="center"/>
              <w:rPr>
                <w:sz w:val="20"/>
              </w:rPr>
            </w:pPr>
            <w:r>
              <w:rPr>
                <w:sz w:val="20"/>
              </w:rPr>
              <w:t>RMB</w:t>
            </w:r>
          </w:p>
        </w:tc>
        <w:tc>
          <w:tcPr>
            <w:tcW w:w="77" w:type="dxa"/>
            <w:tcBorders/>
            <w:shd w:fill="FFFFFF" w:val="clear"/>
            <w:vAlign w:val="center"/>
          </w:tcPr>
          <w:p>
            <w:pPr>
              <w:pStyle w:val="TableContents"/>
              <w:bidi w:val="0"/>
              <w:spacing w:before="0" w:after="283"/>
              <w:jc w:val="left"/>
              <w:rPr/>
            </w:pPr>
            <w:r>
              <w:rPr/>
              <w:t> </w:t>
            </w:r>
          </w:p>
        </w:tc>
        <w:tc>
          <w:tcPr>
            <w:tcW w:w="1093" w:type="dxa"/>
            <w:tcBorders/>
            <w:shd w:fill="FFFFFF" w:val="clear"/>
            <w:vAlign w:val="center"/>
          </w:tcPr>
          <w:p>
            <w:pPr>
              <w:pStyle w:val="TableContents"/>
              <w:bidi w:val="0"/>
              <w:spacing w:before="0" w:after="283"/>
              <w:jc w:val="center"/>
              <w:rPr>
                <w:sz w:val="20"/>
              </w:rPr>
            </w:pPr>
            <w:r>
              <w:rPr>
                <w:sz w:val="20"/>
              </w:rPr>
              <w:t>RMB</w:t>
            </w:r>
          </w:p>
        </w:tc>
        <w:tc>
          <w:tcPr>
            <w:tcW w:w="77" w:type="dxa"/>
            <w:tcBorders/>
            <w:shd w:fill="FFFFFF" w:val="clear"/>
            <w:vAlign w:val="center"/>
          </w:tcPr>
          <w:p>
            <w:pPr>
              <w:pStyle w:val="TableContents"/>
              <w:bidi w:val="0"/>
              <w:spacing w:before="0" w:after="283"/>
              <w:jc w:val="center"/>
              <w:rPr/>
            </w:pPr>
            <w:r>
              <w:rPr/>
              <w:t> </w:t>
            </w:r>
          </w:p>
        </w:tc>
        <w:tc>
          <w:tcPr>
            <w:tcW w:w="1171" w:type="dxa"/>
            <w:tcBorders/>
            <w:shd w:fill="FFFFFF" w:val="clear"/>
            <w:vAlign w:val="center"/>
          </w:tcPr>
          <w:p>
            <w:pPr>
              <w:pStyle w:val="TableContents"/>
              <w:bidi w:val="0"/>
              <w:spacing w:before="0" w:after="283"/>
              <w:jc w:val="center"/>
              <w:rPr>
                <w:sz w:val="20"/>
              </w:rPr>
            </w:pPr>
            <w:r>
              <w:rPr>
                <w:sz w:val="20"/>
              </w:rPr>
              <w:t>US$</w:t>
            </w:r>
          </w:p>
        </w:tc>
      </w:tr>
      <w:tr>
        <w:trPr/>
        <w:tc>
          <w:tcPr>
            <w:tcW w:w="4940" w:type="dxa"/>
            <w:tcBorders/>
            <w:shd w:fill="D5EAEA" w:val="clear"/>
            <w:vAlign w:val="center"/>
          </w:tcPr>
          <w:p>
            <w:pPr>
              <w:pStyle w:val="TableContents"/>
              <w:bidi w:val="0"/>
              <w:spacing w:before="0" w:after="283"/>
              <w:jc w:val="both"/>
              <w:rPr>
                <w:sz w:val="20"/>
              </w:rPr>
            </w:pPr>
            <w:r>
              <w:rPr>
                <w:sz w:val="20"/>
              </w:rPr>
              <w:t>Net revenues</w:t>
            </w:r>
          </w:p>
        </w:tc>
        <w:tc>
          <w:tcPr>
            <w:tcW w:w="60" w:type="dxa"/>
            <w:tcBorders/>
            <w:shd w:fill="D5EAEA" w:val="clear"/>
            <w:vAlign w:val="center"/>
          </w:tcPr>
          <w:p>
            <w:pPr>
              <w:pStyle w:val="TableContents"/>
              <w:bidi w:val="0"/>
              <w:spacing w:before="0" w:after="283"/>
              <w:jc w:val="right"/>
              <w:rPr/>
            </w:pPr>
            <w:r>
              <w:rPr/>
              <w:t> </w:t>
            </w:r>
          </w:p>
        </w:tc>
        <w:tc>
          <w:tcPr>
            <w:tcW w:w="1093" w:type="dxa"/>
            <w:tcBorders/>
            <w:shd w:fill="D5EAEA" w:val="clear"/>
            <w:vAlign w:val="center"/>
          </w:tcPr>
          <w:p>
            <w:pPr>
              <w:pStyle w:val="TableContents"/>
              <w:bidi w:val="0"/>
              <w:spacing w:before="0" w:after="283"/>
              <w:jc w:val="right"/>
              <w:rPr>
                <w:sz w:val="20"/>
              </w:rPr>
            </w:pPr>
            <w:r>
              <w:rPr>
                <w:sz w:val="20"/>
              </w:rPr>
              <w:t>483,477 </w:t>
            </w:r>
          </w:p>
        </w:tc>
        <w:tc>
          <w:tcPr>
            <w:tcW w:w="77" w:type="dxa"/>
            <w:tcBorders/>
            <w:shd w:fill="D5EAEA" w:val="clear"/>
            <w:vAlign w:val="center"/>
          </w:tcPr>
          <w:p>
            <w:pPr>
              <w:pStyle w:val="TableContents"/>
              <w:bidi w:val="0"/>
              <w:spacing w:before="0" w:after="283"/>
              <w:jc w:val="right"/>
              <w:rPr/>
            </w:pPr>
            <w:r>
              <w:rPr/>
              <w:t> </w:t>
            </w:r>
          </w:p>
        </w:tc>
        <w:tc>
          <w:tcPr>
            <w:tcW w:w="1093" w:type="dxa"/>
            <w:tcBorders/>
            <w:shd w:fill="D5EAEA" w:val="clear"/>
            <w:vAlign w:val="center"/>
          </w:tcPr>
          <w:p>
            <w:pPr>
              <w:pStyle w:val="TableContents"/>
              <w:bidi w:val="0"/>
              <w:spacing w:before="0" w:after="283"/>
              <w:jc w:val="right"/>
              <w:rPr>
                <w:sz w:val="20"/>
              </w:rPr>
            </w:pPr>
            <w:r>
              <w:rPr>
                <w:sz w:val="20"/>
              </w:rPr>
              <w:t>470,192 </w:t>
            </w:r>
          </w:p>
        </w:tc>
        <w:tc>
          <w:tcPr>
            <w:tcW w:w="77" w:type="dxa"/>
            <w:tcBorders/>
            <w:shd w:fill="D5EAEA" w:val="clear"/>
            <w:vAlign w:val="center"/>
          </w:tcPr>
          <w:p>
            <w:pPr>
              <w:pStyle w:val="TableContents"/>
              <w:bidi w:val="0"/>
              <w:spacing w:before="0" w:after="283"/>
              <w:jc w:val="right"/>
              <w:rPr/>
            </w:pPr>
            <w:r>
              <w:rPr/>
              <w:t> </w:t>
            </w:r>
          </w:p>
        </w:tc>
        <w:tc>
          <w:tcPr>
            <w:tcW w:w="1171" w:type="dxa"/>
            <w:tcBorders/>
            <w:shd w:fill="D5EAEA" w:val="clear"/>
            <w:vAlign w:val="center"/>
          </w:tcPr>
          <w:p>
            <w:pPr>
              <w:pStyle w:val="TableContents"/>
              <w:bidi w:val="0"/>
              <w:spacing w:before="0" w:after="283"/>
              <w:jc w:val="right"/>
              <w:rPr>
                <w:sz w:val="20"/>
              </w:rPr>
            </w:pPr>
            <w:r>
              <w:rPr>
                <w:sz w:val="20"/>
              </w:rPr>
              <w:t>67,237 </w:t>
            </w:r>
          </w:p>
        </w:tc>
      </w:tr>
      <w:tr>
        <w:trPr/>
        <w:tc>
          <w:tcPr>
            <w:tcW w:w="4940" w:type="dxa"/>
            <w:tcBorders/>
            <w:shd w:fill="FFFFFF" w:val="clear"/>
            <w:vAlign w:val="center"/>
          </w:tcPr>
          <w:p>
            <w:pPr>
              <w:pStyle w:val="TableContents"/>
              <w:bidi w:val="0"/>
              <w:spacing w:before="0" w:after="283"/>
              <w:jc w:val="both"/>
              <w:rPr>
                <w:sz w:val="20"/>
              </w:rPr>
            </w:pPr>
            <w:r>
              <w:rPr>
                <w:sz w:val="20"/>
              </w:rPr>
              <w:t>Cost of revenues</w:t>
            </w:r>
          </w:p>
        </w:tc>
        <w:tc>
          <w:tcPr>
            <w:tcW w:w="60" w:type="dxa"/>
            <w:tcBorders/>
            <w:shd w:fill="FFFFFF" w:val="clear"/>
            <w:vAlign w:val="center"/>
          </w:tcPr>
          <w:p>
            <w:pPr>
              <w:pStyle w:val="TableContents"/>
              <w:bidi w:val="0"/>
              <w:spacing w:before="0" w:after="283"/>
              <w:jc w:val="right"/>
              <w:rPr/>
            </w:pPr>
            <w:r>
              <w:rPr/>
              <w:t> </w:t>
            </w:r>
          </w:p>
        </w:tc>
        <w:tc>
          <w:tcPr>
            <w:tcW w:w="1093" w:type="dxa"/>
            <w:tcBorders/>
            <w:shd w:fill="FFFFFF" w:val="clear"/>
            <w:vAlign w:val="center"/>
          </w:tcPr>
          <w:p>
            <w:pPr>
              <w:pStyle w:val="TableContents"/>
              <w:bidi w:val="0"/>
              <w:spacing w:before="0" w:after="283"/>
              <w:jc w:val="right"/>
              <w:rPr>
                <w:sz w:val="20"/>
              </w:rPr>
            </w:pPr>
            <w:r>
              <w:rPr>
                <w:sz w:val="20"/>
              </w:rPr>
              <w:t>(81,687)</w:t>
            </w:r>
          </w:p>
        </w:tc>
        <w:tc>
          <w:tcPr>
            <w:tcW w:w="77" w:type="dxa"/>
            <w:tcBorders/>
            <w:shd w:fill="FFFFFF" w:val="clear"/>
            <w:vAlign w:val="center"/>
          </w:tcPr>
          <w:p>
            <w:pPr>
              <w:pStyle w:val="TableContents"/>
              <w:bidi w:val="0"/>
              <w:spacing w:before="0" w:after="283"/>
              <w:jc w:val="right"/>
              <w:rPr/>
            </w:pPr>
            <w:r>
              <w:rPr/>
              <w:t> </w:t>
            </w:r>
          </w:p>
        </w:tc>
        <w:tc>
          <w:tcPr>
            <w:tcW w:w="1093" w:type="dxa"/>
            <w:tcBorders/>
            <w:shd w:fill="FFFFFF" w:val="clear"/>
            <w:vAlign w:val="center"/>
          </w:tcPr>
          <w:p>
            <w:pPr>
              <w:pStyle w:val="TableContents"/>
              <w:bidi w:val="0"/>
              <w:spacing w:before="0" w:after="283"/>
              <w:jc w:val="right"/>
              <w:rPr>
                <w:sz w:val="20"/>
              </w:rPr>
            </w:pPr>
            <w:r>
              <w:rPr>
                <w:sz w:val="20"/>
              </w:rPr>
              <w:t>(62,133)</w:t>
            </w:r>
          </w:p>
        </w:tc>
        <w:tc>
          <w:tcPr>
            <w:tcW w:w="77" w:type="dxa"/>
            <w:tcBorders/>
            <w:shd w:fill="FFFFFF" w:val="clear"/>
            <w:vAlign w:val="center"/>
          </w:tcPr>
          <w:p>
            <w:pPr>
              <w:pStyle w:val="TableContents"/>
              <w:bidi w:val="0"/>
              <w:spacing w:before="0" w:after="283"/>
              <w:jc w:val="right"/>
              <w:rPr/>
            </w:pPr>
            <w:r>
              <w:rPr/>
              <w:t> </w:t>
            </w:r>
          </w:p>
        </w:tc>
        <w:tc>
          <w:tcPr>
            <w:tcW w:w="1171" w:type="dxa"/>
            <w:tcBorders/>
            <w:shd w:fill="FFFFFF" w:val="clear"/>
            <w:vAlign w:val="center"/>
          </w:tcPr>
          <w:p>
            <w:pPr>
              <w:pStyle w:val="TableContents"/>
              <w:bidi w:val="0"/>
              <w:spacing w:before="0" w:after="283"/>
              <w:jc w:val="right"/>
              <w:rPr>
                <w:sz w:val="20"/>
              </w:rPr>
            </w:pPr>
            <w:r>
              <w:rPr>
                <w:sz w:val="20"/>
              </w:rPr>
              <w:t>(8,885)</w:t>
            </w:r>
          </w:p>
        </w:tc>
      </w:tr>
      <w:tr>
        <w:trPr/>
        <w:tc>
          <w:tcPr>
            <w:tcW w:w="4940" w:type="dxa"/>
            <w:tcBorders/>
            <w:shd w:fill="D5EAEA" w:val="clear"/>
            <w:vAlign w:val="center"/>
          </w:tcPr>
          <w:p>
            <w:pPr>
              <w:pStyle w:val="TableContents"/>
              <w:bidi w:val="0"/>
              <w:spacing w:before="0" w:after="283"/>
              <w:jc w:val="both"/>
              <w:rPr>
                <w:sz w:val="20"/>
              </w:rPr>
            </w:pPr>
            <w:r>
              <w:rPr>
                <w:sz w:val="20"/>
              </w:rPr>
              <w:t>Gross profit</w:t>
            </w:r>
          </w:p>
        </w:tc>
        <w:tc>
          <w:tcPr>
            <w:tcW w:w="60" w:type="dxa"/>
            <w:tcBorders/>
            <w:shd w:fill="D5EAEA" w:val="clear"/>
            <w:vAlign w:val="center"/>
          </w:tcPr>
          <w:p>
            <w:pPr>
              <w:pStyle w:val="TableContents"/>
              <w:bidi w:val="0"/>
              <w:spacing w:before="0" w:after="283"/>
              <w:jc w:val="right"/>
              <w:rPr/>
            </w:pPr>
            <w:r>
              <w:rPr/>
              <w:t> </w:t>
            </w:r>
          </w:p>
        </w:tc>
        <w:tc>
          <w:tcPr>
            <w:tcW w:w="1093" w:type="dxa"/>
            <w:tcBorders>
              <w:top w:val="single" w:sz="8" w:space="0" w:color="000000"/>
              <w:bottom w:val="single" w:sz="8" w:space="0" w:color="000000"/>
            </w:tcBorders>
            <w:shd w:fill="D5EAEA" w:val="clear"/>
            <w:tcMar>
              <w:top w:w="28" w:type="dxa"/>
              <w:bottom w:w="28" w:type="dxa"/>
            </w:tcMar>
            <w:vAlign w:val="center"/>
          </w:tcPr>
          <w:p>
            <w:pPr>
              <w:pStyle w:val="TableContents"/>
              <w:bidi w:val="0"/>
              <w:spacing w:before="0" w:after="283"/>
              <w:jc w:val="right"/>
              <w:rPr>
                <w:sz w:val="20"/>
              </w:rPr>
            </w:pPr>
            <w:r>
              <w:rPr>
                <w:sz w:val="20"/>
              </w:rPr>
              <w:t>401,790 </w:t>
            </w:r>
          </w:p>
        </w:tc>
        <w:tc>
          <w:tcPr>
            <w:tcW w:w="77" w:type="dxa"/>
            <w:tcBorders/>
            <w:shd w:fill="D5EAEA" w:val="clear"/>
            <w:vAlign w:val="center"/>
          </w:tcPr>
          <w:p>
            <w:pPr>
              <w:pStyle w:val="TableContents"/>
              <w:bidi w:val="0"/>
              <w:spacing w:before="0" w:after="283"/>
              <w:jc w:val="right"/>
              <w:rPr/>
            </w:pPr>
            <w:r>
              <w:rPr/>
              <w:t> </w:t>
            </w:r>
          </w:p>
        </w:tc>
        <w:tc>
          <w:tcPr>
            <w:tcW w:w="1093" w:type="dxa"/>
            <w:tcBorders>
              <w:top w:val="single" w:sz="8" w:space="0" w:color="000000"/>
              <w:bottom w:val="single" w:sz="8" w:space="0" w:color="000000"/>
            </w:tcBorders>
            <w:shd w:fill="D5EAEA" w:val="clear"/>
            <w:tcMar>
              <w:top w:w="28" w:type="dxa"/>
              <w:bottom w:w="28" w:type="dxa"/>
            </w:tcMar>
            <w:vAlign w:val="center"/>
          </w:tcPr>
          <w:p>
            <w:pPr>
              <w:pStyle w:val="TableContents"/>
              <w:bidi w:val="0"/>
              <w:spacing w:before="0" w:after="283"/>
              <w:jc w:val="right"/>
              <w:rPr>
                <w:sz w:val="20"/>
              </w:rPr>
            </w:pPr>
            <w:r>
              <w:rPr>
                <w:sz w:val="20"/>
              </w:rPr>
              <w:t>408,059 </w:t>
            </w:r>
          </w:p>
        </w:tc>
        <w:tc>
          <w:tcPr>
            <w:tcW w:w="77" w:type="dxa"/>
            <w:tcBorders/>
            <w:shd w:fill="D5EAEA" w:val="clear"/>
            <w:vAlign w:val="center"/>
          </w:tcPr>
          <w:p>
            <w:pPr>
              <w:pStyle w:val="TableContents"/>
              <w:bidi w:val="0"/>
              <w:spacing w:before="0" w:after="283"/>
              <w:jc w:val="right"/>
              <w:rPr/>
            </w:pPr>
            <w:r>
              <w:rPr/>
              <w:t> </w:t>
            </w:r>
          </w:p>
        </w:tc>
        <w:tc>
          <w:tcPr>
            <w:tcW w:w="1171" w:type="dxa"/>
            <w:tcBorders>
              <w:top w:val="single" w:sz="8" w:space="0" w:color="000000"/>
              <w:bottom w:val="single" w:sz="8" w:space="0" w:color="000000"/>
            </w:tcBorders>
            <w:shd w:fill="D5EAEA" w:val="clear"/>
            <w:tcMar>
              <w:top w:w="28" w:type="dxa"/>
              <w:bottom w:w="28" w:type="dxa"/>
            </w:tcMar>
            <w:vAlign w:val="center"/>
          </w:tcPr>
          <w:p>
            <w:pPr>
              <w:pStyle w:val="TableContents"/>
              <w:bidi w:val="0"/>
              <w:spacing w:before="0" w:after="283"/>
              <w:jc w:val="right"/>
              <w:rPr>
                <w:sz w:val="20"/>
              </w:rPr>
            </w:pPr>
            <w:r>
              <w:rPr>
                <w:sz w:val="20"/>
              </w:rPr>
              <w:t>58,352 </w:t>
            </w:r>
          </w:p>
        </w:tc>
      </w:tr>
      <w:tr>
        <w:trPr/>
        <w:tc>
          <w:tcPr>
            <w:tcW w:w="4940" w:type="dxa"/>
            <w:tcBorders/>
            <w:shd w:fill="FFFFFF" w:val="clear"/>
            <w:vAlign w:val="center"/>
          </w:tcPr>
          <w:p>
            <w:pPr>
              <w:pStyle w:val="TableContents"/>
              <w:bidi w:val="0"/>
              <w:spacing w:before="0" w:after="283"/>
              <w:jc w:val="both"/>
              <w:rPr/>
            </w:pPr>
            <w:r>
              <w:rPr/>
              <w:t> </w:t>
            </w:r>
          </w:p>
        </w:tc>
        <w:tc>
          <w:tcPr>
            <w:tcW w:w="60" w:type="dxa"/>
            <w:tcBorders/>
            <w:shd w:fill="FFFFFF" w:val="clear"/>
            <w:vAlign w:val="center"/>
          </w:tcPr>
          <w:p>
            <w:pPr>
              <w:pStyle w:val="TableContents"/>
              <w:bidi w:val="0"/>
              <w:spacing w:before="0" w:after="283"/>
              <w:jc w:val="right"/>
              <w:rPr/>
            </w:pPr>
            <w:r>
              <w:rPr/>
              <w:t> </w:t>
            </w:r>
          </w:p>
        </w:tc>
        <w:tc>
          <w:tcPr>
            <w:tcW w:w="1093"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right"/>
              <w:rPr/>
            </w:pPr>
            <w:r>
              <w:rPr/>
              <w:t> </w:t>
            </w:r>
          </w:p>
        </w:tc>
        <w:tc>
          <w:tcPr>
            <w:tcW w:w="1093"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right"/>
              <w:rPr/>
            </w:pPr>
            <w:r>
              <w:rPr/>
              <w:t> </w:t>
            </w:r>
          </w:p>
        </w:tc>
        <w:tc>
          <w:tcPr>
            <w:tcW w:w="1171" w:type="dxa"/>
            <w:tcBorders/>
            <w:shd w:fill="FFFFFF" w:val="clear"/>
            <w:vAlign w:val="center"/>
          </w:tcPr>
          <w:p>
            <w:pPr>
              <w:pStyle w:val="TableContents"/>
              <w:bidi w:val="0"/>
              <w:spacing w:before="0" w:after="283"/>
              <w:jc w:val="right"/>
              <w:rPr/>
            </w:pPr>
            <w:r>
              <w:rPr/>
              <w:t> </w:t>
            </w:r>
          </w:p>
        </w:tc>
      </w:tr>
      <w:tr>
        <w:trPr/>
        <w:tc>
          <w:tcPr>
            <w:tcW w:w="4940" w:type="dxa"/>
            <w:tcBorders/>
            <w:shd w:fill="D5EAEA" w:val="clear"/>
            <w:vAlign w:val="center"/>
          </w:tcPr>
          <w:p>
            <w:pPr>
              <w:pStyle w:val="TableContents"/>
              <w:bidi w:val="0"/>
              <w:spacing w:before="0" w:after="283"/>
              <w:jc w:val="both"/>
              <w:rPr>
                <w:sz w:val="20"/>
              </w:rPr>
            </w:pPr>
            <w:r>
              <w:rPr>
                <w:sz w:val="20"/>
              </w:rPr>
              <w:t>Operating expenses</w:t>
            </w:r>
          </w:p>
        </w:tc>
        <w:tc>
          <w:tcPr>
            <w:tcW w:w="60" w:type="dxa"/>
            <w:tcBorders/>
            <w:shd w:fill="D5EAEA" w:val="clear"/>
            <w:vAlign w:val="center"/>
          </w:tcPr>
          <w:p>
            <w:pPr>
              <w:pStyle w:val="TableContents"/>
              <w:bidi w:val="0"/>
              <w:spacing w:before="0" w:after="283"/>
              <w:jc w:val="right"/>
              <w:rPr/>
            </w:pPr>
            <w:r>
              <w:rPr/>
              <w:t> </w:t>
            </w:r>
          </w:p>
        </w:tc>
        <w:tc>
          <w:tcPr>
            <w:tcW w:w="1093" w:type="dxa"/>
            <w:tcBorders/>
            <w:shd w:fill="D5EAEA" w:val="clear"/>
            <w:vAlign w:val="center"/>
          </w:tcPr>
          <w:p>
            <w:pPr>
              <w:pStyle w:val="TableContents"/>
              <w:bidi w:val="0"/>
              <w:spacing w:before="0" w:after="283"/>
              <w:jc w:val="right"/>
              <w:rPr/>
            </w:pPr>
            <w:r>
              <w:rPr/>
              <w:t> </w:t>
            </w:r>
          </w:p>
        </w:tc>
        <w:tc>
          <w:tcPr>
            <w:tcW w:w="77" w:type="dxa"/>
            <w:tcBorders/>
            <w:shd w:fill="D5EAEA" w:val="clear"/>
            <w:vAlign w:val="center"/>
          </w:tcPr>
          <w:p>
            <w:pPr>
              <w:pStyle w:val="TableContents"/>
              <w:bidi w:val="0"/>
              <w:spacing w:before="0" w:after="283"/>
              <w:jc w:val="right"/>
              <w:rPr/>
            </w:pPr>
            <w:r>
              <w:rPr/>
              <w:t> </w:t>
            </w:r>
          </w:p>
        </w:tc>
        <w:tc>
          <w:tcPr>
            <w:tcW w:w="1093" w:type="dxa"/>
            <w:tcBorders/>
            <w:shd w:fill="D5EAEA" w:val="clear"/>
            <w:vAlign w:val="center"/>
          </w:tcPr>
          <w:p>
            <w:pPr>
              <w:pStyle w:val="TableContents"/>
              <w:bidi w:val="0"/>
              <w:spacing w:before="0" w:after="283"/>
              <w:jc w:val="right"/>
              <w:rPr/>
            </w:pPr>
            <w:r>
              <w:rPr/>
              <w:t> </w:t>
            </w:r>
          </w:p>
        </w:tc>
        <w:tc>
          <w:tcPr>
            <w:tcW w:w="77" w:type="dxa"/>
            <w:tcBorders/>
            <w:shd w:fill="D5EAEA" w:val="clear"/>
            <w:vAlign w:val="center"/>
          </w:tcPr>
          <w:p>
            <w:pPr>
              <w:pStyle w:val="TableContents"/>
              <w:bidi w:val="0"/>
              <w:spacing w:before="0" w:after="283"/>
              <w:jc w:val="right"/>
              <w:rPr/>
            </w:pPr>
            <w:r>
              <w:rPr/>
              <w:t> </w:t>
            </w:r>
          </w:p>
        </w:tc>
        <w:tc>
          <w:tcPr>
            <w:tcW w:w="1171" w:type="dxa"/>
            <w:tcBorders/>
            <w:shd w:fill="D5EAEA" w:val="clear"/>
            <w:vAlign w:val="center"/>
          </w:tcPr>
          <w:p>
            <w:pPr>
              <w:pStyle w:val="TableContents"/>
              <w:bidi w:val="0"/>
              <w:spacing w:before="0" w:after="283"/>
              <w:ind w:left="0" w:right="0" w:firstLine="180"/>
              <w:jc w:val="right"/>
              <w:rPr/>
            </w:pPr>
            <w:r>
              <w:rPr/>
              <w:t> </w:t>
            </w:r>
          </w:p>
        </w:tc>
      </w:tr>
      <w:tr>
        <w:trPr/>
        <w:tc>
          <w:tcPr>
            <w:tcW w:w="4940" w:type="dxa"/>
            <w:tcBorders/>
            <w:shd w:fill="FFFFFF" w:val="clear"/>
            <w:vAlign w:val="center"/>
          </w:tcPr>
          <w:p>
            <w:pPr>
              <w:pStyle w:val="TableContents"/>
              <w:bidi w:val="0"/>
              <w:spacing w:before="0" w:after="283"/>
              <w:jc w:val="both"/>
              <w:rPr>
                <w:sz w:val="20"/>
              </w:rPr>
            </w:pPr>
            <w:r>
              <w:rPr>
                <w:sz w:val="20"/>
              </w:rPr>
              <w:t>Sales and marketing expenses</w:t>
            </w:r>
          </w:p>
        </w:tc>
        <w:tc>
          <w:tcPr>
            <w:tcW w:w="60" w:type="dxa"/>
            <w:tcBorders/>
            <w:shd w:fill="FFFFFF" w:val="clear"/>
            <w:vAlign w:val="center"/>
          </w:tcPr>
          <w:p>
            <w:pPr>
              <w:pStyle w:val="TableContents"/>
              <w:bidi w:val="0"/>
              <w:spacing w:before="0" w:after="283"/>
              <w:jc w:val="right"/>
              <w:rPr/>
            </w:pPr>
            <w:r>
              <w:rPr/>
              <w:t> </w:t>
            </w:r>
          </w:p>
        </w:tc>
        <w:tc>
          <w:tcPr>
            <w:tcW w:w="1093" w:type="dxa"/>
            <w:tcBorders/>
            <w:shd w:fill="FFFFFF" w:val="clear"/>
            <w:vAlign w:val="center"/>
          </w:tcPr>
          <w:p>
            <w:pPr>
              <w:pStyle w:val="TableContents"/>
              <w:bidi w:val="0"/>
              <w:spacing w:before="0" w:after="283"/>
              <w:jc w:val="right"/>
              <w:rPr>
                <w:sz w:val="20"/>
              </w:rPr>
            </w:pPr>
            <w:r>
              <w:rPr>
                <w:sz w:val="20"/>
              </w:rPr>
              <w:t>(314,847)</w:t>
            </w:r>
          </w:p>
        </w:tc>
        <w:tc>
          <w:tcPr>
            <w:tcW w:w="77" w:type="dxa"/>
            <w:tcBorders/>
            <w:shd w:fill="FFFFFF" w:val="clear"/>
            <w:vAlign w:val="center"/>
          </w:tcPr>
          <w:p>
            <w:pPr>
              <w:pStyle w:val="TableContents"/>
              <w:bidi w:val="0"/>
              <w:spacing w:before="0" w:after="283"/>
              <w:jc w:val="right"/>
              <w:rPr/>
            </w:pPr>
            <w:r>
              <w:rPr/>
              <w:t> </w:t>
            </w:r>
          </w:p>
        </w:tc>
        <w:tc>
          <w:tcPr>
            <w:tcW w:w="1093" w:type="dxa"/>
            <w:tcBorders/>
            <w:shd w:fill="FFFFFF" w:val="clear"/>
            <w:vAlign w:val="center"/>
          </w:tcPr>
          <w:p>
            <w:pPr>
              <w:pStyle w:val="TableContents"/>
              <w:bidi w:val="0"/>
              <w:spacing w:before="0" w:after="283"/>
              <w:jc w:val="right"/>
              <w:rPr>
                <w:sz w:val="20"/>
              </w:rPr>
            </w:pPr>
            <w:r>
              <w:rPr>
                <w:sz w:val="20"/>
              </w:rPr>
              <w:t>(254,935)</w:t>
            </w:r>
          </w:p>
        </w:tc>
        <w:tc>
          <w:tcPr>
            <w:tcW w:w="77" w:type="dxa"/>
            <w:tcBorders/>
            <w:shd w:fill="FFFFFF" w:val="clear"/>
            <w:vAlign w:val="center"/>
          </w:tcPr>
          <w:p>
            <w:pPr>
              <w:pStyle w:val="TableContents"/>
              <w:bidi w:val="0"/>
              <w:spacing w:before="0" w:after="283"/>
              <w:jc w:val="right"/>
              <w:rPr/>
            </w:pPr>
            <w:r>
              <w:rPr/>
              <w:t> </w:t>
            </w:r>
          </w:p>
        </w:tc>
        <w:tc>
          <w:tcPr>
            <w:tcW w:w="1171" w:type="dxa"/>
            <w:tcBorders/>
            <w:shd w:fill="FFFFFF" w:val="clear"/>
            <w:vAlign w:val="center"/>
          </w:tcPr>
          <w:p>
            <w:pPr>
              <w:pStyle w:val="TableContents"/>
              <w:bidi w:val="0"/>
              <w:spacing w:before="0" w:after="283"/>
              <w:ind w:left="0" w:right="0" w:firstLine="180"/>
              <w:jc w:val="right"/>
              <w:rPr>
                <w:sz w:val="20"/>
              </w:rPr>
            </w:pPr>
            <w:r>
              <w:rPr>
                <w:sz w:val="20"/>
              </w:rPr>
              <w:t>(36,455)</w:t>
            </w:r>
          </w:p>
        </w:tc>
      </w:tr>
      <w:tr>
        <w:trPr/>
        <w:tc>
          <w:tcPr>
            <w:tcW w:w="4940" w:type="dxa"/>
            <w:tcBorders/>
            <w:shd w:fill="D5EAEA" w:val="clear"/>
            <w:vAlign w:val="center"/>
          </w:tcPr>
          <w:p>
            <w:pPr>
              <w:pStyle w:val="TableContents"/>
              <w:bidi w:val="0"/>
              <w:spacing w:before="0" w:after="283"/>
              <w:jc w:val="both"/>
              <w:rPr>
                <w:sz w:val="20"/>
              </w:rPr>
            </w:pPr>
            <w:r>
              <w:rPr>
                <w:sz w:val="20"/>
              </w:rPr>
              <w:t>Product development expenses</w:t>
            </w:r>
          </w:p>
        </w:tc>
        <w:tc>
          <w:tcPr>
            <w:tcW w:w="60" w:type="dxa"/>
            <w:tcBorders/>
            <w:shd w:fill="D5EAEA" w:val="clear"/>
            <w:vAlign w:val="center"/>
          </w:tcPr>
          <w:p>
            <w:pPr>
              <w:pStyle w:val="TableContents"/>
              <w:bidi w:val="0"/>
              <w:spacing w:before="0" w:after="283"/>
              <w:jc w:val="right"/>
              <w:rPr/>
            </w:pPr>
            <w:r>
              <w:rPr/>
              <w:t> </w:t>
            </w:r>
          </w:p>
        </w:tc>
        <w:tc>
          <w:tcPr>
            <w:tcW w:w="1093" w:type="dxa"/>
            <w:tcBorders/>
            <w:shd w:fill="D5EAEA" w:val="clear"/>
            <w:vAlign w:val="center"/>
          </w:tcPr>
          <w:p>
            <w:pPr>
              <w:pStyle w:val="TableContents"/>
              <w:bidi w:val="0"/>
              <w:spacing w:before="0" w:after="283"/>
              <w:jc w:val="right"/>
              <w:rPr>
                <w:sz w:val="20"/>
              </w:rPr>
            </w:pPr>
            <w:r>
              <w:rPr>
                <w:sz w:val="20"/>
              </w:rPr>
              <w:t>(4,492)</w:t>
            </w:r>
          </w:p>
        </w:tc>
        <w:tc>
          <w:tcPr>
            <w:tcW w:w="77" w:type="dxa"/>
            <w:tcBorders/>
            <w:shd w:fill="D5EAEA" w:val="clear"/>
            <w:vAlign w:val="center"/>
          </w:tcPr>
          <w:p>
            <w:pPr>
              <w:pStyle w:val="TableContents"/>
              <w:bidi w:val="0"/>
              <w:spacing w:before="0" w:after="283"/>
              <w:jc w:val="right"/>
              <w:rPr/>
            </w:pPr>
            <w:r>
              <w:rPr/>
              <w:t> </w:t>
            </w:r>
          </w:p>
        </w:tc>
        <w:tc>
          <w:tcPr>
            <w:tcW w:w="1093" w:type="dxa"/>
            <w:tcBorders/>
            <w:shd w:fill="D5EAEA" w:val="clear"/>
            <w:vAlign w:val="center"/>
          </w:tcPr>
          <w:p>
            <w:pPr>
              <w:pStyle w:val="TableContents"/>
              <w:bidi w:val="0"/>
              <w:spacing w:before="0" w:after="283"/>
              <w:jc w:val="right"/>
              <w:rPr>
                <w:sz w:val="20"/>
              </w:rPr>
            </w:pPr>
            <w:r>
              <w:rPr>
                <w:sz w:val="20"/>
              </w:rPr>
              <w:t>(7,694)</w:t>
            </w:r>
          </w:p>
        </w:tc>
        <w:tc>
          <w:tcPr>
            <w:tcW w:w="77" w:type="dxa"/>
            <w:tcBorders/>
            <w:shd w:fill="D5EAEA" w:val="clear"/>
            <w:vAlign w:val="center"/>
          </w:tcPr>
          <w:p>
            <w:pPr>
              <w:pStyle w:val="TableContents"/>
              <w:bidi w:val="0"/>
              <w:spacing w:before="0" w:after="283"/>
              <w:jc w:val="right"/>
              <w:rPr/>
            </w:pPr>
            <w:r>
              <w:rPr/>
              <w:t> </w:t>
            </w:r>
          </w:p>
        </w:tc>
        <w:tc>
          <w:tcPr>
            <w:tcW w:w="1171" w:type="dxa"/>
            <w:tcBorders/>
            <w:shd w:fill="D5EAEA" w:val="clear"/>
            <w:vAlign w:val="center"/>
          </w:tcPr>
          <w:p>
            <w:pPr>
              <w:pStyle w:val="TableContents"/>
              <w:bidi w:val="0"/>
              <w:spacing w:before="0" w:after="283"/>
              <w:ind w:left="0" w:right="0" w:firstLine="180"/>
              <w:jc w:val="right"/>
              <w:rPr>
                <w:sz w:val="20"/>
              </w:rPr>
            </w:pPr>
            <w:r>
              <w:rPr>
                <w:sz w:val="20"/>
              </w:rPr>
              <w:t>(1,100)</w:t>
            </w:r>
          </w:p>
        </w:tc>
      </w:tr>
      <w:tr>
        <w:trPr/>
        <w:tc>
          <w:tcPr>
            <w:tcW w:w="4940" w:type="dxa"/>
            <w:tcBorders/>
            <w:shd w:fill="FFFFFF" w:val="clear"/>
            <w:vAlign w:val="center"/>
          </w:tcPr>
          <w:p>
            <w:pPr>
              <w:pStyle w:val="TableContents"/>
              <w:bidi w:val="0"/>
              <w:spacing w:before="0" w:after="283"/>
              <w:jc w:val="both"/>
              <w:rPr>
                <w:sz w:val="20"/>
              </w:rPr>
            </w:pPr>
            <w:r>
              <w:rPr>
                <w:sz w:val="20"/>
              </w:rPr>
              <w:t>General and administrative expenses</w:t>
            </w:r>
          </w:p>
        </w:tc>
        <w:tc>
          <w:tcPr>
            <w:tcW w:w="60" w:type="dxa"/>
            <w:tcBorders/>
            <w:shd w:fill="FFFFFF" w:val="clear"/>
            <w:vAlign w:val="center"/>
          </w:tcPr>
          <w:p>
            <w:pPr>
              <w:pStyle w:val="TableContents"/>
              <w:bidi w:val="0"/>
              <w:spacing w:before="0" w:after="283"/>
              <w:jc w:val="right"/>
              <w:rPr/>
            </w:pPr>
            <w:r>
              <w:rPr/>
              <w:t> </w:t>
            </w:r>
          </w:p>
        </w:tc>
        <w:tc>
          <w:tcPr>
            <w:tcW w:w="1093" w:type="dxa"/>
            <w:tcBorders/>
            <w:shd w:fill="FFFFFF" w:val="clear"/>
            <w:vAlign w:val="center"/>
          </w:tcPr>
          <w:p>
            <w:pPr>
              <w:pStyle w:val="TableContents"/>
              <w:bidi w:val="0"/>
              <w:spacing w:before="0" w:after="283"/>
              <w:jc w:val="right"/>
              <w:rPr>
                <w:sz w:val="20"/>
              </w:rPr>
            </w:pPr>
            <w:r>
              <w:rPr>
                <w:sz w:val="20"/>
              </w:rPr>
              <w:t>(31,956)</w:t>
            </w:r>
          </w:p>
        </w:tc>
        <w:tc>
          <w:tcPr>
            <w:tcW w:w="77" w:type="dxa"/>
            <w:tcBorders/>
            <w:shd w:fill="FFFFFF" w:val="clear"/>
            <w:vAlign w:val="center"/>
          </w:tcPr>
          <w:p>
            <w:pPr>
              <w:pStyle w:val="TableContents"/>
              <w:bidi w:val="0"/>
              <w:spacing w:before="0" w:after="283"/>
              <w:jc w:val="right"/>
              <w:rPr/>
            </w:pPr>
            <w:r>
              <w:rPr/>
              <w:t> </w:t>
            </w:r>
          </w:p>
        </w:tc>
        <w:tc>
          <w:tcPr>
            <w:tcW w:w="1093" w:type="dxa"/>
            <w:tcBorders/>
            <w:shd w:fill="FFFFFF" w:val="clear"/>
            <w:vAlign w:val="center"/>
          </w:tcPr>
          <w:p>
            <w:pPr>
              <w:pStyle w:val="TableContents"/>
              <w:bidi w:val="0"/>
              <w:spacing w:before="0" w:after="283"/>
              <w:jc w:val="right"/>
              <w:rPr>
                <w:sz w:val="20"/>
              </w:rPr>
            </w:pPr>
            <w:r>
              <w:rPr>
                <w:sz w:val="20"/>
              </w:rPr>
              <w:t>(40,231)</w:t>
            </w:r>
          </w:p>
        </w:tc>
        <w:tc>
          <w:tcPr>
            <w:tcW w:w="77" w:type="dxa"/>
            <w:tcBorders/>
            <w:shd w:fill="FFFFFF" w:val="clear"/>
            <w:vAlign w:val="center"/>
          </w:tcPr>
          <w:p>
            <w:pPr>
              <w:pStyle w:val="TableContents"/>
              <w:bidi w:val="0"/>
              <w:spacing w:before="0" w:after="283"/>
              <w:jc w:val="right"/>
              <w:rPr/>
            </w:pPr>
            <w:r>
              <w:rPr/>
              <w:t> </w:t>
            </w:r>
          </w:p>
        </w:tc>
        <w:tc>
          <w:tcPr>
            <w:tcW w:w="1171" w:type="dxa"/>
            <w:tcBorders/>
            <w:shd w:fill="FFFFFF" w:val="clear"/>
            <w:vAlign w:val="center"/>
          </w:tcPr>
          <w:p>
            <w:pPr>
              <w:pStyle w:val="TableContents"/>
              <w:bidi w:val="0"/>
              <w:spacing w:before="0" w:after="283"/>
              <w:jc w:val="right"/>
              <w:rPr>
                <w:sz w:val="20"/>
              </w:rPr>
            </w:pPr>
            <w:r>
              <w:rPr>
                <w:sz w:val="20"/>
              </w:rPr>
              <w:t>(5,753)</w:t>
            </w:r>
          </w:p>
        </w:tc>
      </w:tr>
      <w:tr>
        <w:trPr/>
        <w:tc>
          <w:tcPr>
            <w:tcW w:w="4940" w:type="dxa"/>
            <w:tcBorders/>
            <w:shd w:fill="D5EAEA" w:val="clear"/>
            <w:vAlign w:val="center"/>
          </w:tcPr>
          <w:p>
            <w:pPr>
              <w:pStyle w:val="TableContents"/>
              <w:bidi w:val="0"/>
              <w:spacing w:before="0" w:after="283"/>
              <w:jc w:val="both"/>
              <w:rPr>
                <w:sz w:val="20"/>
              </w:rPr>
            </w:pPr>
            <w:r>
              <w:rPr>
                <w:sz w:val="20"/>
              </w:rPr>
              <w:t>Total operating expenses</w:t>
            </w:r>
          </w:p>
        </w:tc>
        <w:tc>
          <w:tcPr>
            <w:tcW w:w="60" w:type="dxa"/>
            <w:tcBorders/>
            <w:shd w:fill="D5EAEA" w:val="clear"/>
            <w:vAlign w:val="center"/>
          </w:tcPr>
          <w:p>
            <w:pPr>
              <w:pStyle w:val="TableContents"/>
              <w:bidi w:val="0"/>
              <w:spacing w:before="0" w:after="283"/>
              <w:jc w:val="right"/>
              <w:rPr/>
            </w:pPr>
            <w:r>
              <w:rPr/>
              <w:t> </w:t>
            </w:r>
          </w:p>
        </w:tc>
        <w:tc>
          <w:tcPr>
            <w:tcW w:w="1093" w:type="dxa"/>
            <w:tcBorders>
              <w:top w:val="single" w:sz="8" w:space="0" w:color="000000"/>
              <w:bottom w:val="single" w:sz="8" w:space="0" w:color="000000"/>
            </w:tcBorders>
            <w:shd w:fill="D5EAEA" w:val="clear"/>
            <w:tcMar>
              <w:top w:w="28" w:type="dxa"/>
              <w:bottom w:w="28" w:type="dxa"/>
            </w:tcMar>
            <w:vAlign w:val="center"/>
          </w:tcPr>
          <w:p>
            <w:pPr>
              <w:pStyle w:val="TableContents"/>
              <w:bidi w:val="0"/>
              <w:spacing w:before="0" w:after="283"/>
              <w:jc w:val="right"/>
              <w:rPr>
                <w:sz w:val="20"/>
              </w:rPr>
            </w:pPr>
            <w:r>
              <w:rPr>
                <w:sz w:val="20"/>
              </w:rPr>
              <w:t>(351,295)</w:t>
            </w:r>
          </w:p>
        </w:tc>
        <w:tc>
          <w:tcPr>
            <w:tcW w:w="77" w:type="dxa"/>
            <w:tcBorders/>
            <w:shd w:fill="D5EAEA" w:val="clear"/>
            <w:vAlign w:val="center"/>
          </w:tcPr>
          <w:p>
            <w:pPr>
              <w:pStyle w:val="TableContents"/>
              <w:bidi w:val="0"/>
              <w:spacing w:before="0" w:after="283"/>
              <w:jc w:val="right"/>
              <w:rPr/>
            </w:pPr>
            <w:r>
              <w:rPr/>
              <w:t> </w:t>
            </w:r>
          </w:p>
        </w:tc>
        <w:tc>
          <w:tcPr>
            <w:tcW w:w="1093" w:type="dxa"/>
            <w:tcBorders>
              <w:top w:val="single" w:sz="8" w:space="0" w:color="000000"/>
              <w:bottom w:val="single" w:sz="8" w:space="0" w:color="000000"/>
            </w:tcBorders>
            <w:shd w:fill="D5EAEA" w:val="clear"/>
            <w:tcMar>
              <w:top w:w="28" w:type="dxa"/>
              <w:bottom w:w="28" w:type="dxa"/>
            </w:tcMar>
            <w:vAlign w:val="center"/>
          </w:tcPr>
          <w:p>
            <w:pPr>
              <w:pStyle w:val="TableContents"/>
              <w:bidi w:val="0"/>
              <w:spacing w:before="0" w:after="283"/>
              <w:jc w:val="right"/>
              <w:rPr>
                <w:sz w:val="20"/>
              </w:rPr>
            </w:pPr>
            <w:r>
              <w:rPr>
                <w:sz w:val="20"/>
              </w:rPr>
              <w:t>(302,860)</w:t>
            </w:r>
          </w:p>
        </w:tc>
        <w:tc>
          <w:tcPr>
            <w:tcW w:w="77" w:type="dxa"/>
            <w:tcBorders/>
            <w:shd w:fill="D5EAEA" w:val="clear"/>
            <w:vAlign w:val="center"/>
          </w:tcPr>
          <w:p>
            <w:pPr>
              <w:pStyle w:val="TableContents"/>
              <w:bidi w:val="0"/>
              <w:spacing w:before="0" w:after="283"/>
              <w:jc w:val="right"/>
              <w:rPr/>
            </w:pPr>
            <w:r>
              <w:rPr/>
              <w:t> </w:t>
            </w:r>
          </w:p>
        </w:tc>
        <w:tc>
          <w:tcPr>
            <w:tcW w:w="1171" w:type="dxa"/>
            <w:tcBorders>
              <w:top w:val="single" w:sz="8" w:space="0" w:color="000000"/>
              <w:bottom w:val="single" w:sz="8" w:space="0" w:color="000000"/>
            </w:tcBorders>
            <w:shd w:fill="D5EAEA" w:val="clear"/>
            <w:tcMar>
              <w:top w:w="28" w:type="dxa"/>
              <w:bottom w:w="28" w:type="dxa"/>
            </w:tcMar>
            <w:vAlign w:val="center"/>
          </w:tcPr>
          <w:p>
            <w:pPr>
              <w:pStyle w:val="TableContents"/>
              <w:bidi w:val="0"/>
              <w:spacing w:before="0" w:after="283"/>
              <w:jc w:val="right"/>
              <w:rPr>
                <w:sz w:val="20"/>
              </w:rPr>
            </w:pPr>
            <w:r>
              <w:rPr>
                <w:sz w:val="20"/>
              </w:rPr>
              <w:t>(43,308)</w:t>
            </w:r>
          </w:p>
        </w:tc>
      </w:tr>
      <w:tr>
        <w:trPr/>
        <w:tc>
          <w:tcPr>
            <w:tcW w:w="4940" w:type="dxa"/>
            <w:tcBorders/>
            <w:shd w:fill="FFFFFF" w:val="clear"/>
            <w:vAlign w:val="center"/>
          </w:tcPr>
          <w:p>
            <w:pPr>
              <w:pStyle w:val="TableContents"/>
              <w:bidi w:val="0"/>
              <w:spacing w:before="0" w:after="283"/>
              <w:jc w:val="both"/>
              <w:rPr>
                <w:sz w:val="20"/>
              </w:rPr>
            </w:pPr>
            <w:r>
              <w:rPr>
                <w:sz w:val="20"/>
              </w:rPr>
              <w:t>Income from operations</w:t>
            </w:r>
          </w:p>
        </w:tc>
        <w:tc>
          <w:tcPr>
            <w:tcW w:w="60" w:type="dxa"/>
            <w:tcBorders/>
            <w:shd w:fill="FFFFFF" w:val="clear"/>
            <w:vAlign w:val="center"/>
          </w:tcPr>
          <w:p>
            <w:pPr>
              <w:pStyle w:val="TableContents"/>
              <w:bidi w:val="0"/>
              <w:spacing w:before="0" w:after="283"/>
              <w:jc w:val="right"/>
              <w:rPr/>
            </w:pPr>
            <w:r>
              <w:rPr/>
              <w:t> </w:t>
            </w:r>
          </w:p>
        </w:tc>
        <w:tc>
          <w:tcPr>
            <w:tcW w:w="109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50,495 </w:t>
            </w:r>
          </w:p>
        </w:tc>
        <w:tc>
          <w:tcPr>
            <w:tcW w:w="77" w:type="dxa"/>
            <w:tcBorders/>
            <w:shd w:fill="FFFFFF" w:val="clear"/>
            <w:vAlign w:val="center"/>
          </w:tcPr>
          <w:p>
            <w:pPr>
              <w:pStyle w:val="TableContents"/>
              <w:bidi w:val="0"/>
              <w:spacing w:before="0" w:after="283"/>
              <w:jc w:val="right"/>
              <w:rPr/>
            </w:pPr>
            <w:r>
              <w:rPr/>
              <w:t> </w:t>
            </w:r>
          </w:p>
        </w:tc>
        <w:tc>
          <w:tcPr>
            <w:tcW w:w="1093"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105,199 </w:t>
            </w:r>
          </w:p>
        </w:tc>
        <w:tc>
          <w:tcPr>
            <w:tcW w:w="77" w:type="dxa"/>
            <w:tcBorders/>
            <w:shd w:fill="FFFFFF" w:val="clear"/>
            <w:vAlign w:val="center"/>
          </w:tcPr>
          <w:p>
            <w:pPr>
              <w:pStyle w:val="TableContents"/>
              <w:bidi w:val="0"/>
              <w:spacing w:before="0" w:after="283"/>
              <w:jc w:val="right"/>
              <w:rPr/>
            </w:pPr>
            <w:r>
              <w:rPr/>
              <w:t> </w:t>
            </w:r>
          </w:p>
        </w:tc>
        <w:tc>
          <w:tcPr>
            <w:tcW w:w="1171"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15,044 </w:t>
            </w:r>
          </w:p>
        </w:tc>
      </w:tr>
      <w:tr>
        <w:trPr/>
        <w:tc>
          <w:tcPr>
            <w:tcW w:w="4940" w:type="dxa"/>
            <w:tcBorders/>
            <w:shd w:fill="D5EAEA" w:val="clear"/>
            <w:vAlign w:val="center"/>
          </w:tcPr>
          <w:p>
            <w:pPr>
              <w:pStyle w:val="TableContents"/>
              <w:bidi w:val="0"/>
              <w:spacing w:before="0" w:after="283"/>
              <w:jc w:val="both"/>
              <w:rPr>
                <w:sz w:val="20"/>
              </w:rPr>
            </w:pPr>
            <w:r>
              <w:rPr>
                <w:sz w:val="20"/>
              </w:rPr>
              <w:t>Interest income</w:t>
            </w:r>
          </w:p>
        </w:tc>
        <w:tc>
          <w:tcPr>
            <w:tcW w:w="60" w:type="dxa"/>
            <w:tcBorders/>
            <w:shd w:fill="D5EAEA" w:val="clear"/>
            <w:vAlign w:val="center"/>
          </w:tcPr>
          <w:p>
            <w:pPr>
              <w:pStyle w:val="TableContents"/>
              <w:bidi w:val="0"/>
              <w:spacing w:before="0" w:after="283"/>
              <w:jc w:val="right"/>
              <w:rPr/>
            </w:pPr>
            <w:r>
              <w:rPr/>
              <w:t> </w:t>
            </w:r>
          </w:p>
        </w:tc>
        <w:tc>
          <w:tcPr>
            <w:tcW w:w="1093" w:type="dxa"/>
            <w:tcBorders/>
            <w:shd w:fill="D5EAEA" w:val="clear"/>
            <w:vAlign w:val="center"/>
          </w:tcPr>
          <w:p>
            <w:pPr>
              <w:pStyle w:val="TableContents"/>
              <w:bidi w:val="0"/>
              <w:spacing w:before="0" w:after="283"/>
              <w:jc w:val="right"/>
              <w:rPr>
                <w:sz w:val="20"/>
              </w:rPr>
            </w:pPr>
            <w:r>
              <w:rPr>
                <w:sz w:val="20"/>
              </w:rPr>
              <w:t>11,149 </w:t>
            </w:r>
          </w:p>
        </w:tc>
        <w:tc>
          <w:tcPr>
            <w:tcW w:w="77" w:type="dxa"/>
            <w:tcBorders/>
            <w:shd w:fill="D5EAEA" w:val="clear"/>
            <w:vAlign w:val="center"/>
          </w:tcPr>
          <w:p>
            <w:pPr>
              <w:pStyle w:val="TableContents"/>
              <w:bidi w:val="0"/>
              <w:spacing w:before="0" w:after="283"/>
              <w:jc w:val="right"/>
              <w:rPr/>
            </w:pPr>
            <w:r>
              <w:rPr/>
              <w:t> </w:t>
            </w:r>
          </w:p>
        </w:tc>
        <w:tc>
          <w:tcPr>
            <w:tcW w:w="1093" w:type="dxa"/>
            <w:tcBorders/>
            <w:shd w:fill="D5EAEA" w:val="clear"/>
            <w:vAlign w:val="center"/>
          </w:tcPr>
          <w:p>
            <w:pPr>
              <w:pStyle w:val="TableContents"/>
              <w:bidi w:val="0"/>
              <w:spacing w:before="0" w:after="283"/>
              <w:jc w:val="right"/>
              <w:rPr>
                <w:sz w:val="20"/>
              </w:rPr>
            </w:pPr>
            <w:r>
              <w:rPr>
                <w:sz w:val="20"/>
              </w:rPr>
              <w:t>5,040 </w:t>
            </w:r>
          </w:p>
        </w:tc>
        <w:tc>
          <w:tcPr>
            <w:tcW w:w="77" w:type="dxa"/>
            <w:tcBorders/>
            <w:shd w:fill="D5EAEA" w:val="clear"/>
            <w:vAlign w:val="center"/>
          </w:tcPr>
          <w:p>
            <w:pPr>
              <w:pStyle w:val="TableContents"/>
              <w:bidi w:val="0"/>
              <w:spacing w:before="0" w:after="283"/>
              <w:jc w:val="right"/>
              <w:rPr/>
            </w:pPr>
            <w:r>
              <w:rPr/>
              <w:t> </w:t>
            </w:r>
          </w:p>
        </w:tc>
        <w:tc>
          <w:tcPr>
            <w:tcW w:w="1171" w:type="dxa"/>
            <w:tcBorders/>
            <w:shd w:fill="D5EAEA" w:val="clear"/>
            <w:vAlign w:val="center"/>
          </w:tcPr>
          <w:p>
            <w:pPr>
              <w:pStyle w:val="TableContents"/>
              <w:bidi w:val="0"/>
              <w:spacing w:before="0" w:after="283"/>
              <w:jc w:val="right"/>
              <w:rPr>
                <w:sz w:val="20"/>
              </w:rPr>
            </w:pPr>
            <w:r>
              <w:rPr>
                <w:sz w:val="20"/>
              </w:rPr>
              <w:t>721 </w:t>
            </w:r>
          </w:p>
        </w:tc>
      </w:tr>
      <w:tr>
        <w:trPr/>
        <w:tc>
          <w:tcPr>
            <w:tcW w:w="4940" w:type="dxa"/>
            <w:tcBorders/>
            <w:shd w:fill="FFFFFF" w:val="clear"/>
            <w:vAlign w:val="center"/>
          </w:tcPr>
          <w:p>
            <w:pPr>
              <w:pStyle w:val="TableContents"/>
              <w:bidi w:val="0"/>
              <w:spacing w:before="0" w:after="283"/>
              <w:jc w:val="both"/>
              <w:rPr>
                <w:sz w:val="20"/>
              </w:rPr>
            </w:pPr>
            <w:r>
              <w:rPr>
                <w:sz w:val="20"/>
              </w:rPr>
              <w:t>Interest expense</w:t>
            </w:r>
          </w:p>
        </w:tc>
        <w:tc>
          <w:tcPr>
            <w:tcW w:w="60" w:type="dxa"/>
            <w:tcBorders/>
            <w:shd w:fill="FFFFFF" w:val="clear"/>
            <w:vAlign w:val="center"/>
          </w:tcPr>
          <w:p>
            <w:pPr>
              <w:pStyle w:val="TableContents"/>
              <w:bidi w:val="0"/>
              <w:spacing w:before="0" w:after="283"/>
              <w:jc w:val="right"/>
              <w:rPr/>
            </w:pPr>
            <w:r>
              <w:rPr/>
              <w:t> </w:t>
            </w:r>
          </w:p>
        </w:tc>
        <w:tc>
          <w:tcPr>
            <w:tcW w:w="1093" w:type="dxa"/>
            <w:tcBorders/>
            <w:shd w:fill="FFFFFF" w:val="clear"/>
            <w:vAlign w:val="center"/>
          </w:tcPr>
          <w:p>
            <w:pPr>
              <w:pStyle w:val="TableContents"/>
              <w:bidi w:val="0"/>
              <w:spacing w:before="0" w:after="283"/>
              <w:jc w:val="right"/>
              <w:rPr>
                <w:sz w:val="20"/>
              </w:rPr>
            </w:pPr>
            <w:r>
              <w:rPr>
                <w:sz w:val="20"/>
              </w:rPr>
              <w:t>(758)</w:t>
            </w:r>
          </w:p>
        </w:tc>
        <w:tc>
          <w:tcPr>
            <w:tcW w:w="77" w:type="dxa"/>
            <w:tcBorders/>
            <w:shd w:fill="FFFFFF" w:val="clear"/>
            <w:vAlign w:val="center"/>
          </w:tcPr>
          <w:p>
            <w:pPr>
              <w:pStyle w:val="TableContents"/>
              <w:bidi w:val="0"/>
              <w:spacing w:before="0" w:after="283"/>
              <w:jc w:val="right"/>
              <w:rPr/>
            </w:pPr>
            <w:r>
              <w:rPr/>
              <w:t> </w:t>
            </w:r>
          </w:p>
        </w:tc>
        <w:tc>
          <w:tcPr>
            <w:tcW w:w="1093" w:type="dxa"/>
            <w:tcBorders/>
            <w:shd w:fill="FFFFFF" w:val="clear"/>
            <w:vAlign w:val="center"/>
          </w:tcPr>
          <w:p>
            <w:pPr>
              <w:pStyle w:val="TableContents"/>
              <w:bidi w:val="0"/>
              <w:spacing w:before="0" w:after="283"/>
              <w:jc w:val="right"/>
              <w:rPr>
                <w:sz w:val="20"/>
              </w:rPr>
            </w:pPr>
            <w:r>
              <w:rPr>
                <w:sz w:val="20"/>
              </w:rPr>
              <w:t>(58)</w:t>
            </w:r>
          </w:p>
        </w:tc>
        <w:tc>
          <w:tcPr>
            <w:tcW w:w="77" w:type="dxa"/>
            <w:tcBorders/>
            <w:shd w:fill="FFFFFF" w:val="clear"/>
            <w:vAlign w:val="center"/>
          </w:tcPr>
          <w:p>
            <w:pPr>
              <w:pStyle w:val="TableContents"/>
              <w:bidi w:val="0"/>
              <w:spacing w:before="0" w:after="283"/>
              <w:jc w:val="right"/>
              <w:rPr/>
            </w:pPr>
            <w:r>
              <w:rPr/>
              <w:t> </w:t>
            </w:r>
          </w:p>
        </w:tc>
        <w:tc>
          <w:tcPr>
            <w:tcW w:w="1171" w:type="dxa"/>
            <w:tcBorders/>
            <w:shd w:fill="FFFFFF" w:val="clear"/>
            <w:vAlign w:val="center"/>
          </w:tcPr>
          <w:p>
            <w:pPr>
              <w:pStyle w:val="TableContents"/>
              <w:bidi w:val="0"/>
              <w:spacing w:before="0" w:after="283"/>
              <w:jc w:val="right"/>
              <w:rPr>
                <w:sz w:val="20"/>
              </w:rPr>
            </w:pPr>
            <w:r>
              <w:rPr>
                <w:sz w:val="20"/>
              </w:rPr>
              <w:t>(8)</w:t>
            </w:r>
          </w:p>
        </w:tc>
      </w:tr>
      <w:tr>
        <w:trPr/>
        <w:tc>
          <w:tcPr>
            <w:tcW w:w="4940" w:type="dxa"/>
            <w:tcBorders/>
            <w:shd w:fill="D5EAEA" w:val="clear"/>
            <w:vAlign w:val="center"/>
          </w:tcPr>
          <w:p>
            <w:pPr>
              <w:pStyle w:val="TableContents"/>
              <w:bidi w:val="0"/>
              <w:spacing w:before="0" w:after="283"/>
              <w:jc w:val="both"/>
              <w:rPr>
                <w:sz w:val="20"/>
              </w:rPr>
            </w:pPr>
            <w:r>
              <w:rPr>
                <w:sz w:val="20"/>
              </w:rPr>
              <w:t>Other income, net</w:t>
            </w:r>
          </w:p>
        </w:tc>
        <w:tc>
          <w:tcPr>
            <w:tcW w:w="60" w:type="dxa"/>
            <w:tcBorders/>
            <w:shd w:fill="D5EAEA" w:val="clear"/>
            <w:vAlign w:val="center"/>
          </w:tcPr>
          <w:p>
            <w:pPr>
              <w:pStyle w:val="TableContents"/>
              <w:bidi w:val="0"/>
              <w:spacing w:before="0" w:after="283"/>
              <w:jc w:val="right"/>
              <w:rPr/>
            </w:pPr>
            <w:r>
              <w:rPr/>
              <w:t> </w:t>
            </w:r>
          </w:p>
        </w:tc>
        <w:tc>
          <w:tcPr>
            <w:tcW w:w="1093" w:type="dxa"/>
            <w:tcBorders/>
            <w:shd w:fill="D5EAEA" w:val="clear"/>
            <w:vAlign w:val="center"/>
          </w:tcPr>
          <w:p>
            <w:pPr>
              <w:pStyle w:val="TableContents"/>
              <w:bidi w:val="0"/>
              <w:spacing w:before="0" w:after="283"/>
              <w:jc w:val="right"/>
              <w:rPr>
                <w:sz w:val="20"/>
              </w:rPr>
            </w:pPr>
            <w:r>
              <w:rPr>
                <w:sz w:val="20"/>
              </w:rPr>
              <w:t>7,058 </w:t>
            </w:r>
          </w:p>
        </w:tc>
        <w:tc>
          <w:tcPr>
            <w:tcW w:w="77" w:type="dxa"/>
            <w:tcBorders/>
            <w:shd w:fill="D5EAEA" w:val="clear"/>
            <w:vAlign w:val="center"/>
          </w:tcPr>
          <w:p>
            <w:pPr>
              <w:pStyle w:val="TableContents"/>
              <w:bidi w:val="0"/>
              <w:spacing w:before="0" w:after="283"/>
              <w:jc w:val="right"/>
              <w:rPr/>
            </w:pPr>
            <w:r>
              <w:rPr/>
              <w:t> </w:t>
            </w:r>
          </w:p>
        </w:tc>
        <w:tc>
          <w:tcPr>
            <w:tcW w:w="1093" w:type="dxa"/>
            <w:tcBorders/>
            <w:shd w:fill="D5EAEA" w:val="clear"/>
            <w:vAlign w:val="center"/>
          </w:tcPr>
          <w:p>
            <w:pPr>
              <w:pStyle w:val="TableContents"/>
              <w:bidi w:val="0"/>
              <w:spacing w:before="0" w:after="283"/>
              <w:jc w:val="right"/>
              <w:rPr>
                <w:sz w:val="20"/>
              </w:rPr>
            </w:pPr>
            <w:r>
              <w:rPr>
                <w:sz w:val="20"/>
              </w:rPr>
              <w:t>7,941 </w:t>
            </w:r>
          </w:p>
        </w:tc>
        <w:tc>
          <w:tcPr>
            <w:tcW w:w="77" w:type="dxa"/>
            <w:tcBorders/>
            <w:shd w:fill="D5EAEA" w:val="clear"/>
            <w:vAlign w:val="center"/>
          </w:tcPr>
          <w:p>
            <w:pPr>
              <w:pStyle w:val="TableContents"/>
              <w:bidi w:val="0"/>
              <w:spacing w:before="0" w:after="283"/>
              <w:jc w:val="right"/>
              <w:rPr/>
            </w:pPr>
            <w:r>
              <w:rPr/>
              <w:t> </w:t>
            </w:r>
          </w:p>
        </w:tc>
        <w:tc>
          <w:tcPr>
            <w:tcW w:w="1171" w:type="dxa"/>
            <w:tcBorders/>
            <w:shd w:fill="D5EAEA" w:val="clear"/>
            <w:vAlign w:val="center"/>
          </w:tcPr>
          <w:p>
            <w:pPr>
              <w:pStyle w:val="TableContents"/>
              <w:bidi w:val="0"/>
              <w:spacing w:before="0" w:after="283"/>
              <w:jc w:val="right"/>
              <w:rPr>
                <w:sz w:val="20"/>
              </w:rPr>
            </w:pPr>
            <w:r>
              <w:rPr>
                <w:sz w:val="20"/>
              </w:rPr>
              <w:t>1,136 </w:t>
            </w:r>
          </w:p>
        </w:tc>
      </w:tr>
      <w:tr>
        <w:trPr/>
        <w:tc>
          <w:tcPr>
            <w:tcW w:w="4940" w:type="dxa"/>
            <w:tcBorders/>
            <w:shd w:fill="FFFFFF" w:val="clear"/>
            <w:vAlign w:val="center"/>
          </w:tcPr>
          <w:p>
            <w:pPr>
              <w:pStyle w:val="TableContents"/>
              <w:bidi w:val="0"/>
              <w:spacing w:before="0" w:after="283"/>
              <w:jc w:val="both"/>
              <w:rPr>
                <w:sz w:val="20"/>
              </w:rPr>
            </w:pPr>
            <w:r>
              <w:rPr>
                <w:sz w:val="20"/>
              </w:rPr>
              <w:t>Impairment loss on long-lived assets</w:t>
            </w:r>
          </w:p>
        </w:tc>
        <w:tc>
          <w:tcPr>
            <w:tcW w:w="60" w:type="dxa"/>
            <w:tcBorders/>
            <w:shd w:fill="FFFFFF" w:val="clear"/>
            <w:vAlign w:val="center"/>
          </w:tcPr>
          <w:p>
            <w:pPr>
              <w:pStyle w:val="TableContents"/>
              <w:bidi w:val="0"/>
              <w:spacing w:before="0" w:after="283"/>
              <w:jc w:val="right"/>
              <w:rPr/>
            </w:pPr>
            <w:r>
              <w:rPr/>
              <w:t> </w:t>
            </w:r>
          </w:p>
        </w:tc>
        <w:tc>
          <w:tcPr>
            <w:tcW w:w="1093" w:type="dxa"/>
            <w:tcBorders/>
            <w:shd w:fill="FFFFFF" w:val="clear"/>
            <w:vAlign w:val="center"/>
          </w:tcPr>
          <w:p>
            <w:pPr>
              <w:pStyle w:val="TableContents"/>
              <w:bidi w:val="0"/>
              <w:spacing w:before="0" w:after="283"/>
              <w:jc w:val="right"/>
              <w:rPr>
                <w:sz w:val="20"/>
              </w:rPr>
            </w:pPr>
            <w:r>
              <w:rPr>
                <w:sz w:val="20"/>
              </w:rPr>
              <w:t>- </w:t>
            </w:r>
          </w:p>
        </w:tc>
        <w:tc>
          <w:tcPr>
            <w:tcW w:w="77" w:type="dxa"/>
            <w:tcBorders/>
            <w:shd w:fill="FFFFFF" w:val="clear"/>
            <w:vAlign w:val="center"/>
          </w:tcPr>
          <w:p>
            <w:pPr>
              <w:pStyle w:val="TableContents"/>
              <w:bidi w:val="0"/>
              <w:spacing w:before="0" w:after="283"/>
              <w:jc w:val="right"/>
              <w:rPr/>
            </w:pPr>
            <w:r>
              <w:rPr/>
              <w:t> </w:t>
            </w:r>
          </w:p>
        </w:tc>
        <w:tc>
          <w:tcPr>
            <w:tcW w:w="1093" w:type="dxa"/>
            <w:tcBorders/>
            <w:shd w:fill="FFFFFF" w:val="clear"/>
            <w:vAlign w:val="center"/>
          </w:tcPr>
          <w:p>
            <w:pPr>
              <w:pStyle w:val="TableContents"/>
              <w:bidi w:val="0"/>
              <w:spacing w:before="0" w:after="283"/>
              <w:jc w:val="right"/>
              <w:rPr>
                <w:sz w:val="20"/>
              </w:rPr>
            </w:pPr>
            <w:r>
              <w:rPr>
                <w:sz w:val="20"/>
              </w:rPr>
              <w:t>(67,931)</w:t>
            </w:r>
          </w:p>
        </w:tc>
        <w:tc>
          <w:tcPr>
            <w:tcW w:w="77" w:type="dxa"/>
            <w:tcBorders/>
            <w:shd w:fill="FFFFFF" w:val="clear"/>
            <w:vAlign w:val="center"/>
          </w:tcPr>
          <w:p>
            <w:pPr>
              <w:pStyle w:val="TableContents"/>
              <w:bidi w:val="0"/>
              <w:spacing w:before="0" w:after="283"/>
              <w:jc w:val="right"/>
              <w:rPr/>
            </w:pPr>
            <w:r>
              <w:rPr/>
              <w:t> </w:t>
            </w:r>
          </w:p>
        </w:tc>
        <w:tc>
          <w:tcPr>
            <w:tcW w:w="1171" w:type="dxa"/>
            <w:tcBorders/>
            <w:shd w:fill="FFFFFF" w:val="clear"/>
            <w:vAlign w:val="center"/>
          </w:tcPr>
          <w:p>
            <w:pPr>
              <w:pStyle w:val="TableContents"/>
              <w:bidi w:val="0"/>
              <w:spacing w:before="0" w:after="283"/>
              <w:jc w:val="right"/>
              <w:rPr>
                <w:sz w:val="20"/>
              </w:rPr>
            </w:pPr>
            <w:r>
              <w:rPr>
                <w:sz w:val="20"/>
              </w:rPr>
              <w:t>(9,714)</w:t>
            </w:r>
          </w:p>
        </w:tc>
      </w:tr>
      <w:tr>
        <w:trPr/>
        <w:tc>
          <w:tcPr>
            <w:tcW w:w="4940" w:type="dxa"/>
            <w:tcBorders/>
            <w:shd w:fill="D5EAEA" w:val="clear"/>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before income tax expenses </w:t>
            </w:r>
          </w:p>
        </w:tc>
        <w:tc>
          <w:tcPr>
            <w:tcW w:w="60" w:type="dxa"/>
            <w:tcBorders/>
            <w:shd w:fill="D5EAEA" w:val="clear"/>
            <w:vAlign w:val="center"/>
          </w:tcPr>
          <w:p>
            <w:pPr>
              <w:pStyle w:val="TableContents"/>
              <w:bidi w:val="0"/>
              <w:spacing w:before="0" w:after="283"/>
              <w:jc w:val="right"/>
              <w:rPr/>
            </w:pPr>
            <w:r>
              <w:rPr/>
              <w:t> </w:t>
            </w:r>
          </w:p>
        </w:tc>
        <w:tc>
          <w:tcPr>
            <w:tcW w:w="1093" w:type="dxa"/>
            <w:tcBorders>
              <w:top w:val="single" w:sz="8" w:space="0" w:color="000000"/>
            </w:tcBorders>
            <w:shd w:fill="D5EAEA" w:val="clear"/>
            <w:tcMar>
              <w:top w:w="28" w:type="dxa"/>
            </w:tcMar>
            <w:vAlign w:val="center"/>
          </w:tcPr>
          <w:p>
            <w:pPr>
              <w:pStyle w:val="TableContents"/>
              <w:bidi w:val="0"/>
              <w:spacing w:before="0" w:after="283"/>
              <w:jc w:val="right"/>
              <w:rPr/>
            </w:pPr>
            <w:r>
              <w:rPr/>
              <w:t> </w:t>
            </w:r>
          </w:p>
        </w:tc>
        <w:tc>
          <w:tcPr>
            <w:tcW w:w="77" w:type="dxa"/>
            <w:tcBorders/>
            <w:shd w:fill="D5EAEA" w:val="clear"/>
            <w:vAlign w:val="center"/>
          </w:tcPr>
          <w:p>
            <w:pPr>
              <w:pStyle w:val="TableContents"/>
              <w:bidi w:val="0"/>
              <w:spacing w:before="0" w:after="283"/>
              <w:jc w:val="right"/>
              <w:rPr/>
            </w:pPr>
            <w:r>
              <w:rPr/>
              <w:t> </w:t>
            </w:r>
          </w:p>
        </w:tc>
        <w:tc>
          <w:tcPr>
            <w:tcW w:w="1093" w:type="dxa"/>
            <w:tcBorders>
              <w:top w:val="single" w:sz="8" w:space="0" w:color="000000"/>
            </w:tcBorders>
            <w:shd w:fill="D5EAEA" w:val="clear"/>
            <w:tcMar>
              <w:top w:w="28" w:type="dxa"/>
            </w:tcMar>
            <w:vAlign w:val="center"/>
          </w:tcPr>
          <w:p>
            <w:pPr>
              <w:pStyle w:val="TableContents"/>
              <w:bidi w:val="0"/>
              <w:spacing w:before="0" w:after="283"/>
              <w:jc w:val="right"/>
              <w:rPr/>
            </w:pPr>
            <w:r>
              <w:rPr/>
              <w:t> </w:t>
            </w:r>
          </w:p>
        </w:tc>
        <w:tc>
          <w:tcPr>
            <w:tcW w:w="77" w:type="dxa"/>
            <w:tcBorders/>
            <w:shd w:fill="D5EAEA" w:val="clear"/>
            <w:vAlign w:val="center"/>
          </w:tcPr>
          <w:p>
            <w:pPr>
              <w:pStyle w:val="TableContents"/>
              <w:bidi w:val="0"/>
              <w:spacing w:before="0" w:after="283"/>
              <w:jc w:val="right"/>
              <w:rPr/>
            </w:pPr>
            <w:r>
              <w:rPr/>
              <w:t> </w:t>
            </w:r>
          </w:p>
        </w:tc>
        <w:tc>
          <w:tcPr>
            <w:tcW w:w="1171" w:type="dxa"/>
            <w:tcBorders>
              <w:top w:val="single" w:sz="8" w:space="0" w:color="000000"/>
            </w:tcBorders>
            <w:shd w:fill="D5EAEA" w:val="clear"/>
            <w:tcMar>
              <w:top w:w="28" w:type="dxa"/>
            </w:tcMar>
            <w:vAlign w:val="center"/>
          </w:tcPr>
          <w:p>
            <w:pPr>
              <w:pStyle w:val="TableContents"/>
              <w:bidi w:val="0"/>
              <w:spacing w:before="0" w:after="283"/>
              <w:ind w:left="0" w:right="0" w:firstLine="180"/>
              <w:jc w:val="right"/>
              <w:rPr/>
            </w:pPr>
            <w:r>
              <w:rPr/>
              <w:t> </w:t>
            </w:r>
          </w:p>
        </w:tc>
      </w:tr>
      <w:tr>
        <w:trPr/>
        <w:tc>
          <w:tcPr>
            <w:tcW w:w="4940" w:type="dxa"/>
            <w:tcBorders/>
            <w:shd w:fill="D5EAEA" w:val="clear"/>
            <w:vAlign w:val="center"/>
          </w:tcPr>
          <w:p>
            <w:pPr>
              <w:pStyle w:val="TableContents"/>
              <w:bidi w:val="0"/>
              <w:spacing w:before="0" w:after="283"/>
              <w:jc w:val="both"/>
              <w:rPr>
                <w:sz w:val="20"/>
              </w:rPr>
            </w:pPr>
            <w:r>
              <w:rPr>
                <w:sz w:val="20"/>
              </w:rPr>
              <w:t>and loss from equity method investments</w:t>
            </w:r>
          </w:p>
        </w:tc>
        <w:tc>
          <w:tcPr>
            <w:tcW w:w="60" w:type="dxa"/>
            <w:tcBorders/>
            <w:shd w:fill="D5EAEA" w:val="clear"/>
            <w:vAlign w:val="center"/>
          </w:tcPr>
          <w:p>
            <w:pPr>
              <w:pStyle w:val="TableContents"/>
              <w:bidi w:val="0"/>
              <w:spacing w:before="0" w:after="283"/>
              <w:jc w:val="right"/>
              <w:rPr/>
            </w:pPr>
            <w:r>
              <w:rPr/>
              <w:t> </w:t>
            </w:r>
          </w:p>
        </w:tc>
        <w:tc>
          <w:tcPr>
            <w:tcW w:w="1093" w:type="dxa"/>
            <w:tcBorders>
              <w:bottom w:val="single" w:sz="8" w:space="0" w:color="000000"/>
            </w:tcBorders>
            <w:shd w:fill="D5EAEA" w:val="clear"/>
            <w:tcMar>
              <w:bottom w:w="28" w:type="dxa"/>
            </w:tcMar>
            <w:vAlign w:val="center"/>
          </w:tcPr>
          <w:p>
            <w:pPr>
              <w:pStyle w:val="TableContents"/>
              <w:bidi w:val="0"/>
              <w:spacing w:before="0" w:after="283"/>
              <w:jc w:val="right"/>
              <w:rPr>
                <w:sz w:val="20"/>
              </w:rPr>
            </w:pPr>
            <w:r>
              <w:rPr>
                <w:sz w:val="20"/>
              </w:rPr>
              <w:t>67,944 </w:t>
            </w:r>
          </w:p>
        </w:tc>
        <w:tc>
          <w:tcPr>
            <w:tcW w:w="77" w:type="dxa"/>
            <w:tcBorders/>
            <w:shd w:fill="D5EAEA" w:val="clear"/>
            <w:vAlign w:val="center"/>
          </w:tcPr>
          <w:p>
            <w:pPr>
              <w:pStyle w:val="TableContents"/>
              <w:bidi w:val="0"/>
              <w:spacing w:before="0" w:after="283"/>
              <w:jc w:val="right"/>
              <w:rPr/>
            </w:pPr>
            <w:r>
              <w:rPr/>
              <w:t> </w:t>
            </w:r>
          </w:p>
        </w:tc>
        <w:tc>
          <w:tcPr>
            <w:tcW w:w="1093" w:type="dxa"/>
            <w:tcBorders>
              <w:bottom w:val="single" w:sz="8" w:space="0" w:color="000000"/>
            </w:tcBorders>
            <w:shd w:fill="D5EAEA" w:val="clear"/>
            <w:tcMar>
              <w:bottom w:w="28" w:type="dxa"/>
            </w:tcMar>
            <w:vAlign w:val="center"/>
          </w:tcPr>
          <w:p>
            <w:pPr>
              <w:pStyle w:val="TableContents"/>
              <w:bidi w:val="0"/>
              <w:spacing w:before="0" w:after="283"/>
              <w:jc w:val="right"/>
              <w:rPr>
                <w:sz w:val="20"/>
              </w:rPr>
            </w:pPr>
            <w:r>
              <w:rPr>
                <w:sz w:val="20"/>
              </w:rPr>
              <w:t>50,191 </w:t>
            </w:r>
          </w:p>
        </w:tc>
        <w:tc>
          <w:tcPr>
            <w:tcW w:w="77" w:type="dxa"/>
            <w:tcBorders/>
            <w:shd w:fill="D5EAEA" w:val="clear"/>
            <w:vAlign w:val="center"/>
          </w:tcPr>
          <w:p>
            <w:pPr>
              <w:pStyle w:val="TableContents"/>
              <w:bidi w:val="0"/>
              <w:spacing w:before="0" w:after="283"/>
              <w:jc w:val="right"/>
              <w:rPr/>
            </w:pPr>
            <w:r>
              <w:rPr/>
              <w:t> </w:t>
            </w:r>
          </w:p>
        </w:tc>
        <w:tc>
          <w:tcPr>
            <w:tcW w:w="1171" w:type="dxa"/>
            <w:tcBorders>
              <w:bottom w:val="single" w:sz="8" w:space="0" w:color="000000"/>
            </w:tcBorders>
            <w:shd w:fill="D5EAEA" w:val="clear"/>
            <w:tcMar>
              <w:bottom w:w="28" w:type="dxa"/>
            </w:tcMar>
            <w:vAlign w:val="center"/>
          </w:tcPr>
          <w:p>
            <w:pPr>
              <w:pStyle w:val="TableContents"/>
              <w:bidi w:val="0"/>
              <w:spacing w:before="0" w:after="283"/>
              <w:jc w:val="right"/>
              <w:rPr>
                <w:sz w:val="20"/>
              </w:rPr>
            </w:pPr>
            <w:r>
              <w:rPr>
                <w:sz w:val="20"/>
              </w:rPr>
              <w:t>7,179 </w:t>
            </w:r>
          </w:p>
        </w:tc>
      </w:tr>
      <w:tr>
        <w:trPr/>
        <w:tc>
          <w:tcPr>
            <w:tcW w:w="4940" w:type="dxa"/>
            <w:tcBorders/>
            <w:shd w:fill="FFFFFF" w:val="clear"/>
            <w:vAlign w:val="center"/>
          </w:tcPr>
          <w:p>
            <w:pPr>
              <w:pStyle w:val="TableContents"/>
              <w:bidi w:val="0"/>
              <w:spacing w:before="0" w:after="283"/>
              <w:jc w:val="both"/>
              <w:rPr>
                <w:sz w:val="20"/>
              </w:rPr>
            </w:pPr>
            <w:r>
              <w:rPr>
                <w:sz w:val="20"/>
              </w:rPr>
              <w:t>Income tax expenses</w:t>
            </w:r>
          </w:p>
        </w:tc>
        <w:tc>
          <w:tcPr>
            <w:tcW w:w="60" w:type="dxa"/>
            <w:tcBorders/>
            <w:shd w:fill="FFFFFF" w:val="clear"/>
            <w:vAlign w:val="center"/>
          </w:tcPr>
          <w:p>
            <w:pPr>
              <w:pStyle w:val="TableContents"/>
              <w:bidi w:val="0"/>
              <w:spacing w:before="0" w:after="283"/>
              <w:jc w:val="right"/>
              <w:rPr/>
            </w:pPr>
            <w:r>
              <w:rPr/>
              <w:t> </w:t>
            </w:r>
          </w:p>
        </w:tc>
        <w:tc>
          <w:tcPr>
            <w:tcW w:w="1093" w:type="dxa"/>
            <w:tcBorders/>
            <w:shd w:fill="FFFFFF" w:val="clear"/>
            <w:vAlign w:val="center"/>
          </w:tcPr>
          <w:p>
            <w:pPr>
              <w:pStyle w:val="TableContents"/>
              <w:bidi w:val="0"/>
              <w:spacing w:before="0" w:after="283"/>
              <w:jc w:val="right"/>
              <w:rPr>
                <w:sz w:val="20"/>
              </w:rPr>
            </w:pPr>
            <w:r>
              <w:rPr>
                <w:sz w:val="20"/>
              </w:rPr>
              <w:t>(8,275)</w:t>
            </w:r>
          </w:p>
        </w:tc>
        <w:tc>
          <w:tcPr>
            <w:tcW w:w="77" w:type="dxa"/>
            <w:tcBorders/>
            <w:shd w:fill="FFFFFF" w:val="clear"/>
            <w:vAlign w:val="center"/>
          </w:tcPr>
          <w:p>
            <w:pPr>
              <w:pStyle w:val="TableContents"/>
              <w:bidi w:val="0"/>
              <w:spacing w:before="0" w:after="283"/>
              <w:jc w:val="right"/>
              <w:rPr/>
            </w:pPr>
            <w:r>
              <w:rPr/>
              <w:t> </w:t>
            </w:r>
          </w:p>
        </w:tc>
        <w:tc>
          <w:tcPr>
            <w:tcW w:w="1093" w:type="dxa"/>
            <w:tcBorders/>
            <w:shd w:fill="FFFFFF" w:val="clear"/>
            <w:vAlign w:val="center"/>
          </w:tcPr>
          <w:p>
            <w:pPr>
              <w:pStyle w:val="TableContents"/>
              <w:bidi w:val="0"/>
              <w:spacing w:before="0" w:after="283"/>
              <w:jc w:val="right"/>
              <w:rPr>
                <w:sz w:val="20"/>
              </w:rPr>
            </w:pPr>
            <w:r>
              <w:rPr>
                <w:sz w:val="20"/>
              </w:rPr>
              <w:t>(11,613)</w:t>
            </w:r>
          </w:p>
        </w:tc>
        <w:tc>
          <w:tcPr>
            <w:tcW w:w="77" w:type="dxa"/>
            <w:tcBorders/>
            <w:shd w:fill="FFFFFF" w:val="clear"/>
            <w:vAlign w:val="center"/>
          </w:tcPr>
          <w:p>
            <w:pPr>
              <w:pStyle w:val="TableContents"/>
              <w:bidi w:val="0"/>
              <w:spacing w:before="0" w:after="283"/>
              <w:jc w:val="right"/>
              <w:rPr/>
            </w:pPr>
            <w:r>
              <w:rPr/>
              <w:t> </w:t>
            </w:r>
          </w:p>
        </w:tc>
        <w:tc>
          <w:tcPr>
            <w:tcW w:w="1171" w:type="dxa"/>
            <w:tcBorders/>
            <w:shd w:fill="FFFFFF" w:val="clear"/>
            <w:vAlign w:val="center"/>
          </w:tcPr>
          <w:p>
            <w:pPr>
              <w:pStyle w:val="TableContents"/>
              <w:bidi w:val="0"/>
              <w:spacing w:before="0" w:after="283"/>
              <w:jc w:val="right"/>
              <w:rPr>
                <w:sz w:val="20"/>
              </w:rPr>
            </w:pPr>
            <w:r>
              <w:rPr>
                <w:sz w:val="20"/>
              </w:rPr>
              <w:t>(1,661)</w:t>
            </w:r>
          </w:p>
        </w:tc>
      </w:tr>
      <w:tr>
        <w:trPr/>
        <w:tc>
          <w:tcPr>
            <w:tcW w:w="4940" w:type="dxa"/>
            <w:tcBorders/>
            <w:shd w:fill="D5EAEA" w:val="clear"/>
            <w:vAlign w:val="center"/>
          </w:tcPr>
          <w:p>
            <w:pPr>
              <w:pStyle w:val="TableContents"/>
              <w:bidi w:val="0"/>
              <w:spacing w:before="0" w:after="283"/>
              <w:jc w:val="both"/>
              <w:rPr>
                <w:sz w:val="20"/>
              </w:rPr>
            </w:pPr>
            <w:r>
              <w:rPr>
                <w:sz w:val="20"/>
              </w:rPr>
              <w:t>Loss from equity method investments</w:t>
            </w:r>
          </w:p>
        </w:tc>
        <w:tc>
          <w:tcPr>
            <w:tcW w:w="60" w:type="dxa"/>
            <w:tcBorders/>
            <w:shd w:fill="D5EAEA" w:val="clear"/>
            <w:vAlign w:val="center"/>
          </w:tcPr>
          <w:p>
            <w:pPr>
              <w:pStyle w:val="TableContents"/>
              <w:bidi w:val="0"/>
              <w:spacing w:before="0" w:after="283"/>
              <w:jc w:val="right"/>
              <w:rPr/>
            </w:pPr>
            <w:r>
              <w:rPr/>
              <w:t> </w:t>
            </w:r>
          </w:p>
        </w:tc>
        <w:tc>
          <w:tcPr>
            <w:tcW w:w="1093" w:type="dxa"/>
            <w:tcBorders/>
            <w:shd w:fill="D5EAEA" w:val="clear"/>
            <w:vAlign w:val="center"/>
          </w:tcPr>
          <w:p>
            <w:pPr>
              <w:pStyle w:val="TableContents"/>
              <w:bidi w:val="0"/>
              <w:spacing w:before="0" w:after="283"/>
              <w:jc w:val="right"/>
              <w:rPr>
                <w:sz w:val="20"/>
              </w:rPr>
            </w:pPr>
            <w:r>
              <w:rPr>
                <w:sz w:val="20"/>
              </w:rPr>
              <w:t>(1,863)</w:t>
            </w:r>
          </w:p>
        </w:tc>
        <w:tc>
          <w:tcPr>
            <w:tcW w:w="77" w:type="dxa"/>
            <w:tcBorders/>
            <w:shd w:fill="D5EAEA" w:val="clear"/>
            <w:vAlign w:val="center"/>
          </w:tcPr>
          <w:p>
            <w:pPr>
              <w:pStyle w:val="TableContents"/>
              <w:bidi w:val="0"/>
              <w:spacing w:before="0" w:after="283"/>
              <w:jc w:val="right"/>
              <w:rPr/>
            </w:pPr>
            <w:r>
              <w:rPr/>
              <w:t> </w:t>
            </w:r>
          </w:p>
        </w:tc>
        <w:tc>
          <w:tcPr>
            <w:tcW w:w="1093" w:type="dxa"/>
            <w:tcBorders/>
            <w:shd w:fill="D5EAEA" w:val="clear"/>
            <w:vAlign w:val="center"/>
          </w:tcPr>
          <w:p>
            <w:pPr>
              <w:pStyle w:val="TableContents"/>
              <w:bidi w:val="0"/>
              <w:spacing w:before="0" w:after="283"/>
              <w:jc w:val="right"/>
              <w:rPr>
                <w:sz w:val="20"/>
              </w:rPr>
            </w:pPr>
            <w:r>
              <w:rPr>
                <w:sz w:val="20"/>
              </w:rPr>
              <w:t>(204)</w:t>
            </w:r>
          </w:p>
        </w:tc>
        <w:tc>
          <w:tcPr>
            <w:tcW w:w="77" w:type="dxa"/>
            <w:tcBorders/>
            <w:shd w:fill="D5EAEA" w:val="clear"/>
            <w:vAlign w:val="center"/>
          </w:tcPr>
          <w:p>
            <w:pPr>
              <w:pStyle w:val="TableContents"/>
              <w:bidi w:val="0"/>
              <w:spacing w:before="0" w:after="283"/>
              <w:jc w:val="right"/>
              <w:rPr/>
            </w:pPr>
            <w:r>
              <w:rPr/>
              <w:t> </w:t>
            </w:r>
          </w:p>
        </w:tc>
        <w:tc>
          <w:tcPr>
            <w:tcW w:w="1171" w:type="dxa"/>
            <w:tcBorders/>
            <w:shd w:fill="D5EAEA" w:val="clear"/>
            <w:vAlign w:val="center"/>
          </w:tcPr>
          <w:p>
            <w:pPr>
              <w:pStyle w:val="TableContents"/>
              <w:bidi w:val="0"/>
              <w:spacing w:before="0" w:after="283"/>
              <w:jc w:val="right"/>
              <w:rPr>
                <w:sz w:val="20"/>
              </w:rPr>
            </w:pPr>
            <w:r>
              <w:rPr>
                <w:sz w:val="20"/>
              </w:rPr>
              <w:t>(29)</w:t>
            </w:r>
          </w:p>
        </w:tc>
      </w:tr>
      <w:tr>
        <w:trPr/>
        <w:tc>
          <w:tcPr>
            <w:tcW w:w="4940" w:type="dxa"/>
            <w:tcBorders/>
            <w:shd w:fill="FFFFFF" w:val="clear"/>
            <w:vAlign w:val="center"/>
          </w:tcPr>
          <w:p>
            <w:pPr>
              <w:pStyle w:val="TableContents"/>
              <w:bidi w:val="0"/>
              <w:spacing w:before="0" w:after="283"/>
              <w:jc w:val="both"/>
              <w:rPr>
                <w:sz w:val="20"/>
              </w:rPr>
            </w:pPr>
            <w:r>
              <w:rPr>
                <w:sz w:val="20"/>
              </w:rPr>
              <w:t>Net income</w:t>
            </w:r>
          </w:p>
        </w:tc>
        <w:tc>
          <w:tcPr>
            <w:tcW w:w="60" w:type="dxa"/>
            <w:tcBorders/>
            <w:shd w:fill="FFFFFF" w:val="clear"/>
            <w:vAlign w:val="center"/>
          </w:tcPr>
          <w:p>
            <w:pPr>
              <w:pStyle w:val="TableContents"/>
              <w:bidi w:val="0"/>
              <w:spacing w:before="0" w:after="283"/>
              <w:jc w:val="right"/>
              <w:rPr/>
            </w:pPr>
            <w:r>
              <w:rPr/>
              <w:t> </w:t>
            </w:r>
          </w:p>
        </w:tc>
        <w:tc>
          <w:tcPr>
            <w:tcW w:w="1093"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283"/>
              <w:jc w:val="right"/>
              <w:rPr>
                <w:sz w:val="20"/>
              </w:rPr>
            </w:pPr>
            <w:r>
              <w:rPr>
                <w:sz w:val="20"/>
              </w:rPr>
              <w:t>57,806 </w:t>
            </w:r>
          </w:p>
        </w:tc>
        <w:tc>
          <w:tcPr>
            <w:tcW w:w="77" w:type="dxa"/>
            <w:tcBorders/>
            <w:shd w:fill="FFFFFF" w:val="clear"/>
            <w:vAlign w:val="center"/>
          </w:tcPr>
          <w:p>
            <w:pPr>
              <w:pStyle w:val="TableContents"/>
              <w:bidi w:val="0"/>
              <w:spacing w:before="0" w:after="283"/>
              <w:jc w:val="right"/>
              <w:rPr/>
            </w:pPr>
            <w:r>
              <w:rPr/>
              <w:t> </w:t>
            </w:r>
          </w:p>
        </w:tc>
        <w:tc>
          <w:tcPr>
            <w:tcW w:w="1093"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283"/>
              <w:jc w:val="right"/>
              <w:rPr>
                <w:sz w:val="20"/>
              </w:rPr>
            </w:pPr>
            <w:r>
              <w:rPr>
                <w:sz w:val="20"/>
              </w:rPr>
              <w:t>38,374 </w:t>
            </w:r>
          </w:p>
        </w:tc>
        <w:tc>
          <w:tcPr>
            <w:tcW w:w="77" w:type="dxa"/>
            <w:tcBorders/>
            <w:shd w:fill="FFFFFF" w:val="clear"/>
            <w:vAlign w:val="center"/>
          </w:tcPr>
          <w:p>
            <w:pPr>
              <w:pStyle w:val="TableContents"/>
              <w:bidi w:val="0"/>
              <w:spacing w:before="0" w:after="283"/>
              <w:jc w:val="right"/>
              <w:rPr/>
            </w:pPr>
            <w:r>
              <w:rPr/>
              <w:t> </w:t>
            </w:r>
          </w:p>
        </w:tc>
        <w:tc>
          <w:tcPr>
            <w:tcW w:w="1171"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283"/>
              <w:jc w:val="right"/>
              <w:rPr>
                <w:sz w:val="20"/>
              </w:rPr>
            </w:pPr>
            <w:r>
              <w:rPr>
                <w:sz w:val="20"/>
              </w:rPr>
              <w:t>5,489 </w:t>
            </w:r>
          </w:p>
        </w:tc>
      </w:tr>
      <w:tr>
        <w:trPr/>
        <w:tc>
          <w:tcPr>
            <w:tcW w:w="4940" w:type="dxa"/>
            <w:tcBorders/>
            <w:shd w:fill="D5EAEA" w:val="clear"/>
            <w:vAlign w:val="center"/>
          </w:tcPr>
          <w:p>
            <w:pPr>
              <w:pStyle w:val="TableContents"/>
              <w:bidi w:val="0"/>
              <w:spacing w:before="0" w:after="283"/>
              <w:jc w:val="both"/>
              <w:rPr/>
            </w:pPr>
            <w:r>
              <w:rPr/>
              <w:t> </w:t>
            </w:r>
          </w:p>
        </w:tc>
        <w:tc>
          <w:tcPr>
            <w:tcW w:w="60" w:type="dxa"/>
            <w:tcBorders/>
            <w:shd w:fill="D5EAEA" w:val="clear"/>
            <w:vAlign w:val="center"/>
          </w:tcPr>
          <w:p>
            <w:pPr>
              <w:pStyle w:val="TableContents"/>
              <w:bidi w:val="0"/>
              <w:spacing w:before="0" w:after="283"/>
              <w:jc w:val="right"/>
              <w:rPr/>
            </w:pPr>
            <w:r>
              <w:rPr/>
              <w:t> </w:t>
            </w:r>
          </w:p>
        </w:tc>
        <w:tc>
          <w:tcPr>
            <w:tcW w:w="1093" w:type="dxa"/>
            <w:tcBorders/>
            <w:shd w:fill="D5EAEA" w:val="clear"/>
            <w:vAlign w:val="center"/>
          </w:tcPr>
          <w:p>
            <w:pPr>
              <w:pStyle w:val="TableContents"/>
              <w:bidi w:val="0"/>
              <w:spacing w:before="0" w:after="283"/>
              <w:jc w:val="right"/>
              <w:rPr/>
            </w:pPr>
            <w:r>
              <w:rPr/>
              <w:t> </w:t>
            </w:r>
          </w:p>
        </w:tc>
        <w:tc>
          <w:tcPr>
            <w:tcW w:w="77" w:type="dxa"/>
            <w:tcBorders/>
            <w:shd w:fill="D5EAEA" w:val="clear"/>
            <w:vAlign w:val="center"/>
          </w:tcPr>
          <w:p>
            <w:pPr>
              <w:pStyle w:val="TableContents"/>
              <w:bidi w:val="0"/>
              <w:spacing w:before="0" w:after="283"/>
              <w:jc w:val="right"/>
              <w:rPr/>
            </w:pPr>
            <w:r>
              <w:rPr/>
              <w:t> </w:t>
            </w:r>
          </w:p>
        </w:tc>
        <w:tc>
          <w:tcPr>
            <w:tcW w:w="1093" w:type="dxa"/>
            <w:tcBorders/>
            <w:shd w:fill="D5EAEA" w:val="clear"/>
            <w:vAlign w:val="center"/>
          </w:tcPr>
          <w:p>
            <w:pPr>
              <w:pStyle w:val="TableContents"/>
              <w:bidi w:val="0"/>
              <w:spacing w:before="0" w:after="283"/>
              <w:jc w:val="right"/>
              <w:rPr/>
            </w:pPr>
            <w:r>
              <w:rPr/>
              <w:t> </w:t>
            </w:r>
          </w:p>
        </w:tc>
        <w:tc>
          <w:tcPr>
            <w:tcW w:w="77" w:type="dxa"/>
            <w:tcBorders/>
            <w:shd w:fill="D5EAEA" w:val="clear"/>
            <w:vAlign w:val="center"/>
          </w:tcPr>
          <w:p>
            <w:pPr>
              <w:pStyle w:val="TableContents"/>
              <w:bidi w:val="0"/>
              <w:spacing w:before="0" w:after="283"/>
              <w:jc w:val="right"/>
              <w:rPr/>
            </w:pPr>
            <w:r>
              <w:rPr/>
              <w:t> </w:t>
            </w:r>
          </w:p>
        </w:tc>
        <w:tc>
          <w:tcPr>
            <w:tcW w:w="1171" w:type="dxa"/>
            <w:tcBorders/>
            <w:shd w:fill="D5EAEA" w:val="clear"/>
            <w:vAlign w:val="center"/>
          </w:tcPr>
          <w:p>
            <w:pPr>
              <w:pStyle w:val="TableContents"/>
              <w:bidi w:val="0"/>
              <w:spacing w:before="0" w:after="283"/>
              <w:jc w:val="right"/>
              <w:rPr/>
            </w:pPr>
            <w:r>
              <w:rPr/>
              <w:t> </w:t>
            </w:r>
          </w:p>
        </w:tc>
      </w:tr>
      <w:tr>
        <w:trPr/>
        <w:tc>
          <w:tcPr>
            <w:tcW w:w="4940" w:type="dxa"/>
            <w:tcBorders/>
            <w:shd w:fill="FFFFFF" w:val="clear"/>
            <w:vAlign w:val="center"/>
          </w:tcPr>
          <w:p>
            <w:pPr>
              <w:pStyle w:val="TableContents"/>
              <w:bidi w:val="0"/>
              <w:spacing w:before="0" w:after="283"/>
              <w:jc w:val="both"/>
              <w:rPr>
                <w:sz w:val="20"/>
              </w:rPr>
            </w:pPr>
            <w:r>
              <w:rPr>
                <w:sz w:val="20"/>
              </w:rPr>
              <w:t>Less: Net loss attributable to non-controlling interest</w:t>
            </w:r>
          </w:p>
        </w:tc>
        <w:tc>
          <w:tcPr>
            <w:tcW w:w="60" w:type="dxa"/>
            <w:tcBorders/>
            <w:shd w:fill="FFFFFF" w:val="clear"/>
            <w:vAlign w:val="center"/>
          </w:tcPr>
          <w:p>
            <w:pPr>
              <w:pStyle w:val="TableContents"/>
              <w:bidi w:val="0"/>
              <w:spacing w:before="0" w:after="283"/>
              <w:jc w:val="right"/>
              <w:rPr/>
            </w:pPr>
            <w:r>
              <w:rPr/>
              <w:t> </w:t>
            </w:r>
          </w:p>
        </w:tc>
        <w:tc>
          <w:tcPr>
            <w:tcW w:w="1093" w:type="dxa"/>
            <w:tcBorders/>
            <w:shd w:fill="FFFFFF" w:val="clear"/>
            <w:vAlign w:val="center"/>
          </w:tcPr>
          <w:p>
            <w:pPr>
              <w:pStyle w:val="TableContents"/>
              <w:bidi w:val="0"/>
              <w:spacing w:before="0" w:after="283"/>
              <w:jc w:val="right"/>
              <w:rPr>
                <w:sz w:val="20"/>
              </w:rPr>
            </w:pPr>
            <w:r>
              <w:rPr>
                <w:sz w:val="20"/>
              </w:rPr>
              <w:t>-</w:t>
            </w:r>
          </w:p>
        </w:tc>
        <w:tc>
          <w:tcPr>
            <w:tcW w:w="77" w:type="dxa"/>
            <w:tcBorders/>
            <w:shd w:fill="FFFFFF" w:val="clear"/>
            <w:vAlign w:val="center"/>
          </w:tcPr>
          <w:p>
            <w:pPr>
              <w:pStyle w:val="TableContents"/>
              <w:bidi w:val="0"/>
              <w:spacing w:before="0" w:after="283"/>
              <w:jc w:val="right"/>
              <w:rPr/>
            </w:pPr>
            <w:r>
              <w:rPr/>
              <w:t> </w:t>
            </w:r>
          </w:p>
        </w:tc>
        <w:tc>
          <w:tcPr>
            <w:tcW w:w="1093" w:type="dxa"/>
            <w:tcBorders/>
            <w:shd w:fill="FFFFFF" w:val="clear"/>
            <w:vAlign w:val="center"/>
          </w:tcPr>
          <w:p>
            <w:pPr>
              <w:pStyle w:val="TableContents"/>
              <w:bidi w:val="0"/>
              <w:spacing w:before="0" w:after="283"/>
              <w:jc w:val="right"/>
              <w:rPr>
                <w:sz w:val="20"/>
              </w:rPr>
            </w:pPr>
            <w:r>
              <w:rPr>
                <w:sz w:val="20"/>
              </w:rPr>
              <w:t>-</w:t>
            </w:r>
          </w:p>
        </w:tc>
        <w:tc>
          <w:tcPr>
            <w:tcW w:w="77" w:type="dxa"/>
            <w:tcBorders/>
            <w:shd w:fill="FFFFFF" w:val="clear"/>
            <w:vAlign w:val="center"/>
          </w:tcPr>
          <w:p>
            <w:pPr>
              <w:pStyle w:val="TableContents"/>
              <w:bidi w:val="0"/>
              <w:spacing w:before="0" w:after="283"/>
              <w:jc w:val="right"/>
              <w:rPr/>
            </w:pPr>
            <w:r>
              <w:rPr/>
              <w:t> </w:t>
            </w:r>
          </w:p>
        </w:tc>
        <w:tc>
          <w:tcPr>
            <w:tcW w:w="1171" w:type="dxa"/>
            <w:tcBorders/>
            <w:shd w:fill="FFFFFF" w:val="clear"/>
            <w:vAlign w:val="center"/>
          </w:tcPr>
          <w:p>
            <w:pPr>
              <w:pStyle w:val="TableContents"/>
              <w:bidi w:val="0"/>
              <w:spacing w:before="0" w:after="283"/>
              <w:jc w:val="right"/>
              <w:rPr>
                <w:sz w:val="20"/>
              </w:rPr>
            </w:pPr>
            <w:r>
              <w:rPr>
                <w:sz w:val="20"/>
              </w:rPr>
              <w:t>-</w:t>
            </w:r>
          </w:p>
        </w:tc>
      </w:tr>
      <w:tr>
        <w:trPr/>
        <w:tc>
          <w:tcPr>
            <w:tcW w:w="4940" w:type="dxa"/>
            <w:tcBorders/>
            <w:shd w:fill="D5EAEA" w:val="clear"/>
            <w:vAlign w:val="center"/>
          </w:tcPr>
          <w:p>
            <w:pPr>
              <w:pStyle w:val="TableContents"/>
              <w:bidi w:val="0"/>
              <w:spacing w:before="0" w:after="283"/>
              <w:jc w:val="both"/>
              <w:rPr>
                <w:sz w:val="20"/>
              </w:rPr>
            </w:pPr>
            <w:r>
              <w:rPr>
                <w:sz w:val="20"/>
              </w:rPr>
              <w:t>Net income attributable to Sunlands Technology Group</w:t>
            </w:r>
          </w:p>
        </w:tc>
        <w:tc>
          <w:tcPr>
            <w:tcW w:w="60" w:type="dxa"/>
            <w:tcBorders/>
            <w:shd w:fill="D5EAEA" w:val="clear"/>
            <w:vAlign w:val="center"/>
          </w:tcPr>
          <w:p>
            <w:pPr>
              <w:pStyle w:val="TableContents"/>
              <w:bidi w:val="0"/>
              <w:spacing w:before="0" w:after="283"/>
              <w:jc w:val="right"/>
              <w:rPr/>
            </w:pPr>
            <w:r>
              <w:rPr/>
              <w:t> </w:t>
            </w:r>
          </w:p>
        </w:tc>
        <w:tc>
          <w:tcPr>
            <w:tcW w:w="1093" w:type="dxa"/>
            <w:tcBorders>
              <w:top w:val="single" w:sz="8" w:space="0" w:color="000000"/>
              <w:bottom w:val="single" w:sz="8" w:space="0" w:color="000000"/>
            </w:tcBorders>
            <w:shd w:fill="D5EAEA" w:val="clear"/>
            <w:tcMar>
              <w:top w:w="28" w:type="dxa"/>
              <w:bottom w:w="28" w:type="dxa"/>
            </w:tcMar>
            <w:vAlign w:val="center"/>
          </w:tcPr>
          <w:p>
            <w:pPr>
              <w:pStyle w:val="TableContents"/>
              <w:bidi w:val="0"/>
              <w:spacing w:before="0" w:after="283"/>
              <w:jc w:val="right"/>
              <w:rPr>
                <w:sz w:val="20"/>
              </w:rPr>
            </w:pPr>
            <w:r>
              <w:rPr>
                <w:sz w:val="20"/>
              </w:rPr>
              <w:t>57,806</w:t>
            </w:r>
          </w:p>
        </w:tc>
        <w:tc>
          <w:tcPr>
            <w:tcW w:w="77" w:type="dxa"/>
            <w:tcBorders/>
            <w:shd w:fill="D5EAEA" w:val="clear"/>
            <w:vAlign w:val="center"/>
          </w:tcPr>
          <w:p>
            <w:pPr>
              <w:pStyle w:val="TableContents"/>
              <w:bidi w:val="0"/>
              <w:spacing w:before="0" w:after="283"/>
              <w:jc w:val="right"/>
              <w:rPr/>
            </w:pPr>
            <w:r>
              <w:rPr/>
              <w:t> </w:t>
            </w:r>
          </w:p>
        </w:tc>
        <w:tc>
          <w:tcPr>
            <w:tcW w:w="1093" w:type="dxa"/>
            <w:tcBorders>
              <w:top w:val="single" w:sz="8" w:space="0" w:color="000000"/>
              <w:bottom w:val="single" w:sz="8" w:space="0" w:color="000000"/>
            </w:tcBorders>
            <w:shd w:fill="D5EAEA" w:val="clear"/>
            <w:tcMar>
              <w:top w:w="28" w:type="dxa"/>
              <w:bottom w:w="28" w:type="dxa"/>
            </w:tcMar>
            <w:vAlign w:val="center"/>
          </w:tcPr>
          <w:p>
            <w:pPr>
              <w:pStyle w:val="TableContents"/>
              <w:bidi w:val="0"/>
              <w:spacing w:before="0" w:after="283"/>
              <w:jc w:val="right"/>
              <w:rPr>
                <w:sz w:val="20"/>
              </w:rPr>
            </w:pPr>
            <w:r>
              <w:rPr>
                <w:sz w:val="20"/>
              </w:rPr>
              <w:t>38,374</w:t>
            </w:r>
          </w:p>
        </w:tc>
        <w:tc>
          <w:tcPr>
            <w:tcW w:w="77" w:type="dxa"/>
            <w:tcBorders/>
            <w:shd w:fill="D5EAEA" w:val="clear"/>
            <w:vAlign w:val="center"/>
          </w:tcPr>
          <w:p>
            <w:pPr>
              <w:pStyle w:val="TableContents"/>
              <w:bidi w:val="0"/>
              <w:spacing w:before="0" w:after="283"/>
              <w:jc w:val="right"/>
              <w:rPr/>
            </w:pPr>
            <w:r>
              <w:rPr/>
              <w:t> </w:t>
            </w:r>
          </w:p>
        </w:tc>
        <w:tc>
          <w:tcPr>
            <w:tcW w:w="1171" w:type="dxa"/>
            <w:tcBorders>
              <w:top w:val="single" w:sz="8" w:space="0" w:color="000000"/>
              <w:bottom w:val="single" w:sz="8" w:space="0" w:color="000000"/>
            </w:tcBorders>
            <w:shd w:fill="D5EAEA" w:val="clear"/>
            <w:tcMar>
              <w:top w:w="28" w:type="dxa"/>
              <w:bottom w:w="28" w:type="dxa"/>
            </w:tcMar>
            <w:vAlign w:val="center"/>
          </w:tcPr>
          <w:p>
            <w:pPr>
              <w:pStyle w:val="TableContents"/>
              <w:bidi w:val="0"/>
              <w:spacing w:before="0" w:after="283"/>
              <w:jc w:val="right"/>
              <w:rPr>
                <w:sz w:val="20"/>
              </w:rPr>
            </w:pPr>
            <w:r>
              <w:rPr>
                <w:sz w:val="20"/>
              </w:rPr>
              <w:t>5,489</w:t>
            </w:r>
          </w:p>
        </w:tc>
      </w:tr>
      <w:tr>
        <w:trPr/>
        <w:tc>
          <w:tcPr>
            <w:tcW w:w="4940" w:type="dxa"/>
            <w:tcBorders/>
            <w:shd w:fill="FFFFFF" w:val="clear"/>
            <w:vAlign w:val="center"/>
          </w:tcPr>
          <w:p>
            <w:pPr>
              <w:pStyle w:val="TableContents"/>
              <w:bidi w:val="0"/>
              <w:spacing w:before="0" w:after="283"/>
              <w:jc w:val="both"/>
              <w:rPr>
                <w:sz w:val="20"/>
              </w:rPr>
            </w:pPr>
            <w:r>
              <w:rPr>
                <w:sz w:val="20"/>
              </w:rPr>
              <w:t>Net income per share attributable to ordinary shareholders of</w:t>
            </w:r>
          </w:p>
        </w:tc>
        <w:tc>
          <w:tcPr>
            <w:tcW w:w="60" w:type="dxa"/>
            <w:tcBorders/>
            <w:shd w:fill="FFFFFF" w:val="clear"/>
            <w:vAlign w:val="center"/>
          </w:tcPr>
          <w:p>
            <w:pPr>
              <w:pStyle w:val="TableContents"/>
              <w:bidi w:val="0"/>
              <w:spacing w:before="0" w:after="283"/>
              <w:jc w:val="right"/>
              <w:rPr/>
            </w:pPr>
            <w:r>
              <w:rPr/>
              <w:t> </w:t>
            </w:r>
          </w:p>
        </w:tc>
        <w:tc>
          <w:tcPr>
            <w:tcW w:w="1093"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right"/>
              <w:rPr/>
            </w:pPr>
            <w:r>
              <w:rPr/>
              <w:t> </w:t>
            </w:r>
          </w:p>
        </w:tc>
        <w:tc>
          <w:tcPr>
            <w:tcW w:w="1093"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right"/>
              <w:rPr/>
            </w:pPr>
            <w:r>
              <w:rPr/>
              <w:t> </w:t>
            </w:r>
          </w:p>
        </w:tc>
        <w:tc>
          <w:tcPr>
            <w:tcW w:w="1171" w:type="dxa"/>
            <w:tcBorders/>
            <w:shd w:fill="FFFFFF" w:val="clear"/>
            <w:vAlign w:val="center"/>
          </w:tcPr>
          <w:p>
            <w:pPr>
              <w:pStyle w:val="TableContents"/>
              <w:bidi w:val="0"/>
              <w:spacing w:before="0" w:after="283"/>
              <w:ind w:left="0" w:right="0" w:firstLine="180"/>
              <w:jc w:val="right"/>
              <w:rPr/>
            </w:pPr>
            <w:r>
              <w:rPr/>
              <w:t> </w:t>
            </w:r>
          </w:p>
        </w:tc>
      </w:tr>
      <w:tr>
        <w:trPr/>
        <w:tc>
          <w:tcPr>
            <w:tcW w:w="4940" w:type="dxa"/>
            <w:tcBorders/>
            <w:shd w:fill="D5EAEA" w:val="clear"/>
            <w:vAlign w:val="center"/>
          </w:tcPr>
          <w:p>
            <w:pPr>
              <w:pStyle w:val="TableContents"/>
              <w:bidi w:val="0"/>
              <w:spacing w:before="0" w:after="283"/>
              <w:jc w:val="both"/>
              <w:rPr>
                <w:sz w:val="20"/>
              </w:rPr>
            </w:pPr>
            <w:r>
              <w:rPr>
                <w:sz w:val="20"/>
              </w:rPr>
              <w:t>Sunlands Technology Group:</w:t>
            </w:r>
          </w:p>
        </w:tc>
        <w:tc>
          <w:tcPr>
            <w:tcW w:w="60" w:type="dxa"/>
            <w:tcBorders/>
            <w:shd w:fill="D5EAEA" w:val="clear"/>
            <w:vAlign w:val="center"/>
          </w:tcPr>
          <w:p>
            <w:pPr>
              <w:pStyle w:val="TableContents"/>
              <w:bidi w:val="0"/>
              <w:spacing w:before="0" w:after="283"/>
              <w:jc w:val="right"/>
              <w:rPr/>
            </w:pPr>
            <w:r>
              <w:rPr/>
              <w:t> </w:t>
            </w:r>
          </w:p>
        </w:tc>
        <w:tc>
          <w:tcPr>
            <w:tcW w:w="1093" w:type="dxa"/>
            <w:tcBorders/>
            <w:shd w:fill="D5EAEA" w:val="clear"/>
            <w:vAlign w:val="center"/>
          </w:tcPr>
          <w:p>
            <w:pPr>
              <w:pStyle w:val="TableContents"/>
              <w:bidi w:val="0"/>
              <w:spacing w:before="0" w:after="283"/>
              <w:jc w:val="right"/>
              <w:rPr/>
            </w:pPr>
            <w:r>
              <w:rPr/>
              <w:t> </w:t>
            </w:r>
          </w:p>
        </w:tc>
        <w:tc>
          <w:tcPr>
            <w:tcW w:w="77" w:type="dxa"/>
            <w:tcBorders/>
            <w:shd w:fill="D5EAEA" w:val="clear"/>
            <w:vAlign w:val="center"/>
          </w:tcPr>
          <w:p>
            <w:pPr>
              <w:pStyle w:val="TableContents"/>
              <w:bidi w:val="0"/>
              <w:spacing w:before="0" w:after="283"/>
              <w:jc w:val="right"/>
              <w:rPr/>
            </w:pPr>
            <w:r>
              <w:rPr/>
              <w:t> </w:t>
            </w:r>
          </w:p>
        </w:tc>
        <w:tc>
          <w:tcPr>
            <w:tcW w:w="1093" w:type="dxa"/>
            <w:tcBorders/>
            <w:shd w:fill="D5EAEA" w:val="clear"/>
            <w:vAlign w:val="center"/>
          </w:tcPr>
          <w:p>
            <w:pPr>
              <w:pStyle w:val="TableContents"/>
              <w:bidi w:val="0"/>
              <w:spacing w:before="0" w:after="283"/>
              <w:jc w:val="right"/>
              <w:rPr/>
            </w:pPr>
            <w:r>
              <w:rPr/>
              <w:t> </w:t>
            </w:r>
          </w:p>
        </w:tc>
        <w:tc>
          <w:tcPr>
            <w:tcW w:w="77" w:type="dxa"/>
            <w:tcBorders/>
            <w:shd w:fill="D5EAEA" w:val="clear"/>
            <w:vAlign w:val="center"/>
          </w:tcPr>
          <w:p>
            <w:pPr>
              <w:pStyle w:val="TableContents"/>
              <w:bidi w:val="0"/>
              <w:spacing w:before="0" w:after="283"/>
              <w:jc w:val="right"/>
              <w:rPr/>
            </w:pPr>
            <w:r>
              <w:rPr/>
              <w:t> </w:t>
            </w:r>
          </w:p>
        </w:tc>
        <w:tc>
          <w:tcPr>
            <w:tcW w:w="1171" w:type="dxa"/>
            <w:tcBorders/>
            <w:shd w:fill="D5EAEA" w:val="clear"/>
            <w:vAlign w:val="center"/>
          </w:tcPr>
          <w:p>
            <w:pPr>
              <w:pStyle w:val="TableContents"/>
              <w:bidi w:val="0"/>
              <w:spacing w:before="0" w:after="283"/>
              <w:ind w:left="0" w:right="0" w:firstLine="180"/>
              <w:jc w:val="right"/>
              <w:rPr/>
            </w:pPr>
            <w:r>
              <w:rPr/>
              <w:t> </w:t>
            </w:r>
          </w:p>
        </w:tc>
      </w:tr>
      <w:tr>
        <w:trPr/>
        <w:tc>
          <w:tcPr>
            <w:tcW w:w="4940" w:type="dxa"/>
            <w:tcBorders/>
            <w:shd w:fill="FFFFFF" w:val="clear"/>
            <w:vAlign w:val="center"/>
          </w:tcPr>
          <w:p>
            <w:pPr>
              <w:pStyle w:val="TableContents"/>
              <w:bidi w:val="0"/>
              <w:spacing w:before="0" w:after="283"/>
              <w:jc w:val="both"/>
              <w:rPr>
                <w:sz w:val="20"/>
              </w:rPr>
            </w:pPr>
            <w:r>
              <w:rPr>
                <w:sz w:val="20"/>
              </w:rPr>
              <w:t>Basic and diluted</w:t>
            </w:r>
          </w:p>
        </w:tc>
        <w:tc>
          <w:tcPr>
            <w:tcW w:w="60" w:type="dxa"/>
            <w:tcBorders/>
            <w:shd w:fill="FFFFFF" w:val="clear"/>
            <w:vAlign w:val="center"/>
          </w:tcPr>
          <w:p>
            <w:pPr>
              <w:pStyle w:val="TableContents"/>
              <w:bidi w:val="0"/>
              <w:spacing w:before="0" w:after="283"/>
              <w:jc w:val="right"/>
              <w:rPr/>
            </w:pPr>
            <w:r>
              <w:rPr/>
              <w:t> </w:t>
            </w:r>
          </w:p>
        </w:tc>
        <w:tc>
          <w:tcPr>
            <w:tcW w:w="1093" w:type="dxa"/>
            <w:tcBorders/>
            <w:shd w:fill="FFFFFF" w:val="clear"/>
            <w:vAlign w:val="center"/>
          </w:tcPr>
          <w:p>
            <w:pPr>
              <w:pStyle w:val="TableContents"/>
              <w:bidi w:val="0"/>
              <w:spacing w:before="0" w:after="283"/>
              <w:jc w:val="right"/>
              <w:rPr>
                <w:sz w:val="20"/>
              </w:rPr>
            </w:pPr>
            <w:r>
              <w:rPr>
                <w:sz w:val="20"/>
              </w:rPr>
              <w:t>8.55</w:t>
            </w:r>
          </w:p>
        </w:tc>
        <w:tc>
          <w:tcPr>
            <w:tcW w:w="77" w:type="dxa"/>
            <w:tcBorders/>
            <w:shd w:fill="FFFFFF" w:val="clear"/>
            <w:vAlign w:val="center"/>
          </w:tcPr>
          <w:p>
            <w:pPr>
              <w:pStyle w:val="TableContents"/>
              <w:bidi w:val="0"/>
              <w:spacing w:before="0" w:after="283"/>
              <w:jc w:val="right"/>
              <w:rPr/>
            </w:pPr>
            <w:r>
              <w:rPr/>
              <w:t> </w:t>
            </w:r>
          </w:p>
        </w:tc>
        <w:tc>
          <w:tcPr>
            <w:tcW w:w="1093" w:type="dxa"/>
            <w:tcBorders/>
            <w:shd w:fill="FFFFFF" w:val="clear"/>
            <w:vAlign w:val="center"/>
          </w:tcPr>
          <w:p>
            <w:pPr>
              <w:pStyle w:val="TableContents"/>
              <w:bidi w:val="0"/>
              <w:spacing w:before="0" w:after="283"/>
              <w:jc w:val="right"/>
              <w:rPr>
                <w:sz w:val="20"/>
              </w:rPr>
            </w:pPr>
            <w:r>
              <w:rPr>
                <w:sz w:val="20"/>
              </w:rPr>
              <w:t>5.72</w:t>
            </w:r>
          </w:p>
        </w:tc>
        <w:tc>
          <w:tcPr>
            <w:tcW w:w="77" w:type="dxa"/>
            <w:tcBorders/>
            <w:shd w:fill="FFFFFF" w:val="clear"/>
            <w:vAlign w:val="center"/>
          </w:tcPr>
          <w:p>
            <w:pPr>
              <w:pStyle w:val="TableContents"/>
              <w:bidi w:val="0"/>
              <w:spacing w:before="0" w:after="283"/>
              <w:jc w:val="right"/>
              <w:rPr/>
            </w:pPr>
            <w:r>
              <w:rPr/>
              <w:t> </w:t>
            </w:r>
          </w:p>
        </w:tc>
        <w:tc>
          <w:tcPr>
            <w:tcW w:w="1171" w:type="dxa"/>
            <w:tcBorders/>
            <w:shd w:fill="FFFFFF" w:val="clear"/>
            <w:vAlign w:val="center"/>
          </w:tcPr>
          <w:p>
            <w:pPr>
              <w:pStyle w:val="TableContents"/>
              <w:bidi w:val="0"/>
              <w:spacing w:before="0" w:after="283"/>
              <w:jc w:val="right"/>
              <w:rPr>
                <w:sz w:val="20"/>
              </w:rPr>
            </w:pPr>
            <w:r>
              <w:rPr>
                <w:sz w:val="20"/>
              </w:rPr>
              <w:t>0.82</w:t>
            </w:r>
          </w:p>
        </w:tc>
      </w:tr>
      <w:tr>
        <w:trPr/>
        <w:tc>
          <w:tcPr>
            <w:tcW w:w="4940" w:type="dxa"/>
            <w:tcBorders/>
            <w:shd w:fill="D5EAEA" w:val="clear"/>
            <w:vAlign w:val="center"/>
          </w:tcPr>
          <w:p>
            <w:pPr>
              <w:pStyle w:val="TableContents"/>
              <w:bidi w:val="0"/>
              <w:spacing w:before="0" w:after="283"/>
              <w:jc w:val="both"/>
              <w:rPr>
                <w:sz w:val="20"/>
              </w:rPr>
            </w:pPr>
            <w:r>
              <w:rPr>
                <w:sz w:val="20"/>
              </w:rPr>
              <w:t>Weighted average shares used in calculating net income</w:t>
            </w:r>
          </w:p>
        </w:tc>
        <w:tc>
          <w:tcPr>
            <w:tcW w:w="60" w:type="dxa"/>
            <w:tcBorders/>
            <w:shd w:fill="D5EAEA" w:val="clear"/>
            <w:vAlign w:val="center"/>
          </w:tcPr>
          <w:p>
            <w:pPr>
              <w:pStyle w:val="TableContents"/>
              <w:bidi w:val="0"/>
              <w:spacing w:before="0" w:after="283"/>
              <w:jc w:val="right"/>
              <w:rPr/>
            </w:pPr>
            <w:r>
              <w:rPr/>
              <w:t> </w:t>
            </w:r>
          </w:p>
        </w:tc>
        <w:tc>
          <w:tcPr>
            <w:tcW w:w="1093" w:type="dxa"/>
            <w:tcBorders/>
            <w:shd w:fill="D5EAEA" w:val="clear"/>
            <w:vAlign w:val="center"/>
          </w:tcPr>
          <w:p>
            <w:pPr>
              <w:pStyle w:val="TableContents"/>
              <w:bidi w:val="0"/>
              <w:spacing w:before="0" w:after="283"/>
              <w:jc w:val="right"/>
              <w:rPr/>
            </w:pPr>
            <w:r>
              <w:rPr/>
              <w:t> </w:t>
            </w:r>
          </w:p>
        </w:tc>
        <w:tc>
          <w:tcPr>
            <w:tcW w:w="77" w:type="dxa"/>
            <w:tcBorders/>
            <w:shd w:fill="D5EAEA" w:val="clear"/>
            <w:vAlign w:val="center"/>
          </w:tcPr>
          <w:p>
            <w:pPr>
              <w:pStyle w:val="TableContents"/>
              <w:bidi w:val="0"/>
              <w:spacing w:before="0" w:after="283"/>
              <w:jc w:val="right"/>
              <w:rPr/>
            </w:pPr>
            <w:r>
              <w:rPr/>
              <w:t> </w:t>
            </w:r>
          </w:p>
        </w:tc>
        <w:tc>
          <w:tcPr>
            <w:tcW w:w="1093" w:type="dxa"/>
            <w:tcBorders/>
            <w:shd w:fill="D5EAEA" w:val="clear"/>
            <w:vAlign w:val="center"/>
          </w:tcPr>
          <w:p>
            <w:pPr>
              <w:pStyle w:val="TableContents"/>
              <w:bidi w:val="0"/>
              <w:spacing w:before="0" w:after="283"/>
              <w:jc w:val="right"/>
              <w:rPr/>
            </w:pPr>
            <w:r>
              <w:rPr/>
              <w:t> </w:t>
            </w:r>
          </w:p>
        </w:tc>
        <w:tc>
          <w:tcPr>
            <w:tcW w:w="77" w:type="dxa"/>
            <w:tcBorders/>
            <w:shd w:fill="D5EAEA" w:val="clear"/>
            <w:vAlign w:val="center"/>
          </w:tcPr>
          <w:p>
            <w:pPr>
              <w:pStyle w:val="TableContents"/>
              <w:bidi w:val="0"/>
              <w:spacing w:before="0" w:after="283"/>
              <w:jc w:val="right"/>
              <w:rPr/>
            </w:pPr>
            <w:r>
              <w:rPr/>
              <w:t> </w:t>
            </w:r>
          </w:p>
        </w:tc>
        <w:tc>
          <w:tcPr>
            <w:tcW w:w="1171" w:type="dxa"/>
            <w:tcBorders/>
            <w:shd w:fill="D5EAEA" w:val="clear"/>
            <w:vAlign w:val="center"/>
          </w:tcPr>
          <w:p>
            <w:pPr>
              <w:pStyle w:val="TableContents"/>
              <w:bidi w:val="0"/>
              <w:spacing w:before="0" w:after="283"/>
              <w:ind w:left="0" w:right="0" w:firstLine="180"/>
              <w:jc w:val="right"/>
              <w:rPr/>
            </w:pPr>
            <w:r>
              <w:rPr/>
              <w:t> </w:t>
            </w:r>
          </w:p>
        </w:tc>
      </w:tr>
      <w:tr>
        <w:trPr/>
        <w:tc>
          <w:tcPr>
            <w:tcW w:w="4940" w:type="dxa"/>
            <w:tcBorders/>
            <w:shd w:fill="FFFFFF" w:val="clear"/>
            <w:vAlign w:val="center"/>
          </w:tcPr>
          <w:p>
            <w:pPr>
              <w:pStyle w:val="TableContents"/>
              <w:bidi w:val="0"/>
              <w:spacing w:before="0" w:after="283"/>
              <w:jc w:val="both"/>
              <w:rPr>
                <w:sz w:val="20"/>
              </w:rPr>
            </w:pPr>
            <w:r>
              <w:rPr>
                <w:sz w:val="20"/>
              </w:rPr>
              <w:t>per ordinary share:</w:t>
            </w:r>
          </w:p>
        </w:tc>
        <w:tc>
          <w:tcPr>
            <w:tcW w:w="60" w:type="dxa"/>
            <w:tcBorders/>
            <w:shd w:fill="FFFFFF" w:val="clear"/>
            <w:vAlign w:val="center"/>
          </w:tcPr>
          <w:p>
            <w:pPr>
              <w:pStyle w:val="TableContents"/>
              <w:bidi w:val="0"/>
              <w:spacing w:before="0" w:after="283"/>
              <w:jc w:val="right"/>
              <w:rPr/>
            </w:pPr>
            <w:r>
              <w:rPr/>
              <w:t> </w:t>
            </w:r>
          </w:p>
        </w:tc>
        <w:tc>
          <w:tcPr>
            <w:tcW w:w="1093"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right"/>
              <w:rPr/>
            </w:pPr>
            <w:r>
              <w:rPr/>
              <w:t> </w:t>
            </w:r>
          </w:p>
        </w:tc>
        <w:tc>
          <w:tcPr>
            <w:tcW w:w="1093" w:type="dxa"/>
            <w:tcBorders/>
            <w:shd w:fill="FFFFFF" w:val="clear"/>
            <w:vAlign w:val="center"/>
          </w:tcPr>
          <w:p>
            <w:pPr>
              <w:pStyle w:val="TableContents"/>
              <w:bidi w:val="0"/>
              <w:spacing w:before="0" w:after="283"/>
              <w:jc w:val="right"/>
              <w:rPr/>
            </w:pPr>
            <w:r>
              <w:rPr/>
              <w:t> </w:t>
            </w:r>
          </w:p>
        </w:tc>
        <w:tc>
          <w:tcPr>
            <w:tcW w:w="77" w:type="dxa"/>
            <w:tcBorders/>
            <w:shd w:fill="FFFFFF" w:val="clear"/>
            <w:vAlign w:val="center"/>
          </w:tcPr>
          <w:p>
            <w:pPr>
              <w:pStyle w:val="TableContents"/>
              <w:bidi w:val="0"/>
              <w:spacing w:before="0" w:after="283"/>
              <w:jc w:val="right"/>
              <w:rPr/>
            </w:pPr>
            <w:r>
              <w:rPr/>
              <w:t> </w:t>
            </w:r>
          </w:p>
        </w:tc>
        <w:tc>
          <w:tcPr>
            <w:tcW w:w="1171" w:type="dxa"/>
            <w:tcBorders/>
            <w:shd w:fill="FFFFFF" w:val="clear"/>
            <w:vAlign w:val="center"/>
          </w:tcPr>
          <w:p>
            <w:pPr>
              <w:pStyle w:val="TableContents"/>
              <w:bidi w:val="0"/>
              <w:spacing w:before="0" w:after="283"/>
              <w:ind w:left="0" w:right="0" w:firstLine="180"/>
              <w:jc w:val="right"/>
              <w:rPr/>
            </w:pPr>
            <w:r>
              <w:rPr/>
              <w:t> </w:t>
            </w:r>
          </w:p>
        </w:tc>
      </w:tr>
      <w:tr>
        <w:trPr/>
        <w:tc>
          <w:tcPr>
            <w:tcW w:w="4940" w:type="dxa"/>
            <w:tcBorders/>
            <w:shd w:fill="D5EAEA" w:val="clear"/>
            <w:vAlign w:val="center"/>
          </w:tcPr>
          <w:p>
            <w:pPr>
              <w:pStyle w:val="TableContents"/>
              <w:bidi w:val="0"/>
              <w:spacing w:before="0" w:after="283"/>
              <w:jc w:val="both"/>
              <w:rPr>
                <w:sz w:val="20"/>
              </w:rPr>
            </w:pPr>
            <w:r>
              <w:rPr>
                <w:sz w:val="20"/>
              </w:rPr>
              <w:t>Basic and diluted</w:t>
            </w:r>
          </w:p>
        </w:tc>
        <w:tc>
          <w:tcPr>
            <w:tcW w:w="60" w:type="dxa"/>
            <w:tcBorders/>
            <w:shd w:fill="D5EAEA" w:val="clear"/>
            <w:vAlign w:val="center"/>
          </w:tcPr>
          <w:p>
            <w:pPr>
              <w:pStyle w:val="TableContents"/>
              <w:bidi w:val="0"/>
              <w:spacing w:before="0" w:after="283"/>
              <w:jc w:val="right"/>
              <w:rPr/>
            </w:pPr>
            <w:r>
              <w:rPr/>
              <w:t> </w:t>
            </w:r>
          </w:p>
        </w:tc>
        <w:tc>
          <w:tcPr>
            <w:tcW w:w="1093" w:type="dxa"/>
            <w:tcBorders>
              <w:bottom w:val="single" w:sz="8" w:space="0" w:color="000000"/>
            </w:tcBorders>
            <w:shd w:fill="D5EAEA" w:val="clear"/>
            <w:tcMar>
              <w:bottom w:w="28" w:type="dxa"/>
            </w:tcMar>
            <w:vAlign w:val="center"/>
          </w:tcPr>
          <w:p>
            <w:pPr>
              <w:pStyle w:val="TableContents"/>
              <w:bidi w:val="0"/>
              <w:spacing w:before="0" w:after="283"/>
              <w:jc w:val="right"/>
              <w:rPr>
                <w:sz w:val="20"/>
              </w:rPr>
            </w:pPr>
            <w:r>
              <w:rPr>
                <w:sz w:val="20"/>
              </w:rPr>
              <w:t>6,761,323</w:t>
            </w:r>
          </w:p>
        </w:tc>
        <w:tc>
          <w:tcPr>
            <w:tcW w:w="77" w:type="dxa"/>
            <w:tcBorders/>
            <w:shd w:fill="D5EAEA" w:val="clear"/>
            <w:vAlign w:val="center"/>
          </w:tcPr>
          <w:p>
            <w:pPr>
              <w:pStyle w:val="TableContents"/>
              <w:bidi w:val="0"/>
              <w:spacing w:before="0" w:after="283"/>
              <w:jc w:val="right"/>
              <w:rPr/>
            </w:pPr>
            <w:r>
              <w:rPr/>
              <w:t> </w:t>
            </w:r>
          </w:p>
        </w:tc>
        <w:tc>
          <w:tcPr>
            <w:tcW w:w="1093" w:type="dxa"/>
            <w:tcBorders>
              <w:bottom w:val="single" w:sz="8" w:space="0" w:color="000000"/>
            </w:tcBorders>
            <w:shd w:fill="D5EAEA" w:val="clear"/>
            <w:tcMar>
              <w:bottom w:w="28" w:type="dxa"/>
            </w:tcMar>
            <w:vAlign w:val="center"/>
          </w:tcPr>
          <w:p>
            <w:pPr>
              <w:pStyle w:val="TableContents"/>
              <w:bidi w:val="0"/>
              <w:spacing w:before="0" w:after="283"/>
              <w:jc w:val="right"/>
              <w:rPr>
                <w:sz w:val="20"/>
              </w:rPr>
            </w:pPr>
            <w:r>
              <w:rPr>
                <w:sz w:val="20"/>
              </w:rPr>
              <w:t>6,704,595</w:t>
            </w:r>
          </w:p>
        </w:tc>
        <w:tc>
          <w:tcPr>
            <w:tcW w:w="77" w:type="dxa"/>
            <w:tcBorders/>
            <w:shd w:fill="D5EAEA" w:val="clear"/>
            <w:vAlign w:val="center"/>
          </w:tcPr>
          <w:p>
            <w:pPr>
              <w:pStyle w:val="TableContents"/>
              <w:bidi w:val="0"/>
              <w:spacing w:before="0" w:after="283"/>
              <w:jc w:val="right"/>
              <w:rPr/>
            </w:pPr>
            <w:r>
              <w:rPr/>
              <w:t> </w:t>
            </w:r>
          </w:p>
        </w:tc>
        <w:tc>
          <w:tcPr>
            <w:tcW w:w="1171" w:type="dxa"/>
            <w:tcBorders>
              <w:bottom w:val="single" w:sz="8" w:space="0" w:color="000000"/>
            </w:tcBorders>
            <w:shd w:fill="D5EAEA" w:val="clear"/>
            <w:tcMar>
              <w:bottom w:w="28" w:type="dxa"/>
            </w:tcMar>
            <w:vAlign w:val="center"/>
          </w:tcPr>
          <w:p>
            <w:pPr>
              <w:pStyle w:val="TableContents"/>
              <w:bidi w:val="0"/>
              <w:spacing w:before="0" w:after="283"/>
              <w:jc w:val="right"/>
              <w:rPr>
                <w:sz w:val="20"/>
              </w:rPr>
            </w:pPr>
            <w:r>
              <w:rPr>
                <w:sz w:val="20"/>
              </w:rPr>
              <w:t>6,704,595</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13</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SUNLANDS TECHNOLOGY GROUP</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COMPREHENSIVE INCOME</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9173" w:type="dxa"/>
        <w:jc w:val="left"/>
        <w:tblInd w:w="0" w:type="dxa"/>
        <w:tblLayout w:type="fixed"/>
        <w:tblCellMar>
          <w:top w:w="0" w:type="dxa"/>
          <w:left w:w="0" w:type="dxa"/>
          <w:bottom w:w="0" w:type="dxa"/>
          <w:right w:w="0" w:type="dxa"/>
        </w:tblCellMar>
      </w:tblPr>
      <w:tblGrid>
        <w:gridCol w:w="5600"/>
        <w:gridCol w:w="60"/>
        <w:gridCol w:w="1156"/>
        <w:gridCol w:w="90"/>
        <w:gridCol w:w="1156"/>
        <w:gridCol w:w="90"/>
        <w:gridCol w:w="1021"/>
      </w:tblGrid>
      <w:tr>
        <w:trPr/>
        <w:tc>
          <w:tcPr>
            <w:tcW w:w="56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13" w:type="dxa"/>
            <w:gridSpan w:val="5"/>
            <w:tcBorders>
              <w:bottom w:val="single" w:sz="8" w:space="0" w:color="000000"/>
            </w:tcBorders>
            <w:shd w:fill="FFFFFF" w:val="clear"/>
            <w:tcMar>
              <w:bottom w:w="28" w:type="dxa"/>
            </w:tcMar>
            <w:vAlign w:val="center"/>
          </w:tcPr>
          <w:p>
            <w:pPr>
              <w:pStyle w:val="TableContents"/>
              <w:bidi w:val="0"/>
              <w:spacing w:before="0" w:after="283"/>
              <w:jc w:val="center"/>
              <w:rPr>
                <w:sz w:val="20"/>
              </w:rPr>
            </w:pPr>
            <w:r>
              <w:rPr>
                <w:sz w:val="20"/>
              </w:rPr>
              <w:t>For the Three Months Ended December 31,</w:t>
            </w:r>
          </w:p>
        </w:tc>
      </w:tr>
      <w:tr>
        <w:trPr/>
        <w:tc>
          <w:tcPr>
            <w:tcW w:w="56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6" w:type="dxa"/>
            <w:tcBorders>
              <w:bottom w:val="single" w:sz="8" w:space="0" w:color="000000"/>
            </w:tcBorders>
            <w:shd w:fill="FFFFFF" w:val="clear"/>
            <w:tcMar>
              <w:bottom w:w="28" w:type="dxa"/>
            </w:tcMar>
            <w:vAlign w:val="center"/>
          </w:tcPr>
          <w:p>
            <w:pPr>
              <w:pStyle w:val="TableContents"/>
              <w:bidi w:val="0"/>
              <w:spacing w:before="0" w:after="283"/>
              <w:jc w:val="center"/>
              <w:rPr>
                <w:sz w:val="20"/>
              </w:rPr>
            </w:pPr>
            <w:r>
              <w:rPr>
                <w:sz w:val="20"/>
              </w:rPr>
              <w:t>2024</w:t>
            </w:r>
          </w:p>
        </w:tc>
        <w:tc>
          <w:tcPr>
            <w:tcW w:w="90" w:type="dxa"/>
            <w:tcBorders/>
            <w:shd w:fill="FFFFFF" w:val="clear"/>
            <w:vAlign w:val="center"/>
          </w:tcPr>
          <w:p>
            <w:pPr>
              <w:pStyle w:val="TableContents"/>
              <w:bidi w:val="0"/>
              <w:spacing w:before="0" w:after="283"/>
              <w:jc w:val="center"/>
              <w:rPr/>
            </w:pPr>
            <w:r>
              <w:rPr/>
              <w:t> </w:t>
            </w:r>
          </w:p>
        </w:tc>
        <w:tc>
          <w:tcPr>
            <w:tcW w:w="2267" w:type="dxa"/>
            <w:gridSpan w:val="3"/>
            <w:tcBorders>
              <w:bottom w:val="single" w:sz="8" w:space="0" w:color="000000"/>
            </w:tcBorders>
            <w:shd w:fill="FFFFFF" w:val="clear"/>
            <w:tcMar>
              <w:bottom w:w="28" w:type="dxa"/>
            </w:tcMar>
            <w:vAlign w:val="center"/>
          </w:tcPr>
          <w:p>
            <w:pPr>
              <w:pStyle w:val="TableContents"/>
              <w:bidi w:val="0"/>
              <w:spacing w:before="0" w:after="283"/>
              <w:jc w:val="center"/>
              <w:rPr>
                <w:sz w:val="20"/>
              </w:rPr>
            </w:pPr>
            <w:r>
              <w:rPr>
                <w:sz w:val="20"/>
              </w:rPr>
              <w:t>2025</w:t>
            </w:r>
          </w:p>
        </w:tc>
      </w:tr>
      <w:tr>
        <w:trPr/>
        <w:tc>
          <w:tcPr>
            <w:tcW w:w="56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center"/>
              <w:rPr>
                <w:sz w:val="20"/>
              </w:rPr>
            </w:pPr>
            <w:r>
              <w:rPr>
                <w:sz w:val="20"/>
              </w:rPr>
              <w:t>RMB</w:t>
            </w:r>
          </w:p>
        </w:tc>
        <w:tc>
          <w:tcPr>
            <w:tcW w:w="90"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center"/>
              <w:rPr>
                <w:sz w:val="20"/>
              </w:rPr>
            </w:pPr>
            <w:r>
              <w:rPr>
                <w:sz w:val="20"/>
              </w:rPr>
              <w:t>RMB</w:t>
            </w:r>
          </w:p>
        </w:tc>
        <w:tc>
          <w:tcPr>
            <w:tcW w:w="90" w:type="dxa"/>
            <w:tcBorders/>
            <w:shd w:fill="FFFFFF" w:val="clear"/>
            <w:vAlign w:val="center"/>
          </w:tcPr>
          <w:p>
            <w:pPr>
              <w:pStyle w:val="TableContents"/>
              <w:bidi w:val="0"/>
              <w:spacing w:before="0" w:after="283"/>
              <w:jc w:val="center"/>
              <w:rPr/>
            </w:pPr>
            <w:r>
              <w:rPr/>
              <w:t> </w:t>
            </w:r>
          </w:p>
        </w:tc>
        <w:tc>
          <w:tcPr>
            <w:tcW w:w="1021" w:type="dxa"/>
            <w:tcBorders/>
            <w:shd w:fill="FFFFFF" w:val="clear"/>
            <w:vAlign w:val="center"/>
          </w:tcPr>
          <w:p>
            <w:pPr>
              <w:pStyle w:val="TableContents"/>
              <w:bidi w:val="0"/>
              <w:spacing w:before="0" w:after="283"/>
              <w:jc w:val="center"/>
              <w:rPr>
                <w:sz w:val="20"/>
              </w:rPr>
            </w:pPr>
            <w:r>
              <w:rPr>
                <w:sz w:val="20"/>
              </w:rPr>
              <w:t>US$</w:t>
            </w:r>
          </w:p>
        </w:tc>
      </w:tr>
      <w:tr>
        <w:trPr/>
        <w:tc>
          <w:tcPr>
            <w:tcW w:w="5600" w:type="dxa"/>
            <w:tcBorders/>
            <w:shd w:fill="D5EAEA" w:val="clear"/>
            <w:vAlign w:val="center"/>
          </w:tcPr>
          <w:p>
            <w:pPr>
              <w:pStyle w:val="TableContents"/>
              <w:bidi w:val="0"/>
              <w:spacing w:before="0" w:after="283"/>
              <w:jc w:val="left"/>
              <w:rPr>
                <w:sz w:val="20"/>
              </w:rPr>
            </w:pPr>
            <w:r>
              <w:rPr>
                <w:sz w:val="20"/>
              </w:rPr>
              <w:t>Net income</w:t>
            </w:r>
          </w:p>
        </w:tc>
        <w:tc>
          <w:tcPr>
            <w:tcW w:w="60" w:type="dxa"/>
            <w:tcBorders/>
            <w:shd w:fill="D5EAEA" w:val="clear"/>
            <w:vAlign w:val="center"/>
          </w:tcPr>
          <w:p>
            <w:pPr>
              <w:pStyle w:val="TableContents"/>
              <w:bidi w:val="0"/>
              <w:spacing w:before="0" w:after="283"/>
              <w:jc w:val="left"/>
              <w:rPr/>
            </w:pPr>
            <w:r>
              <w:rPr/>
              <w:t> </w:t>
            </w:r>
          </w:p>
        </w:tc>
        <w:tc>
          <w:tcPr>
            <w:tcW w:w="1156" w:type="dxa"/>
            <w:tcBorders/>
            <w:shd w:fill="D5EAEA" w:val="clear"/>
            <w:vAlign w:val="center"/>
          </w:tcPr>
          <w:p>
            <w:pPr>
              <w:pStyle w:val="TableContents"/>
              <w:bidi w:val="0"/>
              <w:spacing w:before="0" w:after="283"/>
              <w:jc w:val="right"/>
              <w:rPr/>
            </w:pPr>
            <w:r>
              <w:rPr/>
              <w:t> </w:t>
            </w:r>
            <w:r>
              <w:rPr>
                <w:sz w:val="20"/>
              </w:rPr>
              <w:t>57,806 </w:t>
            </w:r>
          </w:p>
        </w:tc>
        <w:tc>
          <w:tcPr>
            <w:tcW w:w="90" w:type="dxa"/>
            <w:tcBorders/>
            <w:shd w:fill="D5EAEA" w:val="clear"/>
            <w:vAlign w:val="center"/>
          </w:tcPr>
          <w:p>
            <w:pPr>
              <w:pStyle w:val="TableContents"/>
              <w:bidi w:val="0"/>
              <w:spacing w:before="0" w:after="283"/>
              <w:jc w:val="right"/>
              <w:rPr/>
            </w:pPr>
            <w:r>
              <w:rPr/>
              <w:t> </w:t>
            </w:r>
          </w:p>
        </w:tc>
        <w:tc>
          <w:tcPr>
            <w:tcW w:w="1156" w:type="dxa"/>
            <w:tcBorders/>
            <w:shd w:fill="D5EAEA" w:val="clear"/>
            <w:vAlign w:val="center"/>
          </w:tcPr>
          <w:p>
            <w:pPr>
              <w:pStyle w:val="TableContents"/>
              <w:bidi w:val="0"/>
              <w:spacing w:before="0" w:after="283"/>
              <w:jc w:val="right"/>
              <w:rPr>
                <w:sz w:val="20"/>
              </w:rPr>
            </w:pPr>
            <w:r>
              <w:rPr>
                <w:sz w:val="20"/>
              </w:rPr>
              <w:t>38,374 </w:t>
            </w:r>
          </w:p>
        </w:tc>
        <w:tc>
          <w:tcPr>
            <w:tcW w:w="90" w:type="dxa"/>
            <w:tcBorders/>
            <w:shd w:fill="D5EAEA" w:val="clear"/>
            <w:vAlign w:val="center"/>
          </w:tcPr>
          <w:p>
            <w:pPr>
              <w:pStyle w:val="TableContents"/>
              <w:bidi w:val="0"/>
              <w:spacing w:before="0" w:after="283"/>
              <w:jc w:val="right"/>
              <w:rPr/>
            </w:pPr>
            <w:r>
              <w:rPr/>
              <w:t> </w:t>
            </w:r>
          </w:p>
        </w:tc>
        <w:tc>
          <w:tcPr>
            <w:tcW w:w="1021" w:type="dxa"/>
            <w:tcBorders/>
            <w:shd w:fill="D5EAEA" w:val="clear"/>
            <w:vAlign w:val="center"/>
          </w:tcPr>
          <w:p>
            <w:pPr>
              <w:pStyle w:val="TableContents"/>
              <w:bidi w:val="0"/>
              <w:spacing w:before="0" w:after="283"/>
              <w:jc w:val="right"/>
              <w:rPr/>
            </w:pPr>
            <w:r>
              <w:rPr/>
              <w:t>  </w:t>
            </w:r>
            <w:r>
              <w:rPr>
                <w:sz w:val="20"/>
              </w:rPr>
              <w:t>5,489 </w:t>
            </w:r>
          </w:p>
        </w:tc>
      </w:tr>
      <w:tr>
        <w:trPr/>
        <w:tc>
          <w:tcPr>
            <w:tcW w:w="5600" w:type="dxa"/>
            <w:tcBorders/>
            <w:shd w:fill="FFFFFF" w:val="clear"/>
            <w:vAlign w:val="center"/>
          </w:tcPr>
          <w:p>
            <w:pPr>
              <w:pStyle w:val="TableContents"/>
              <w:bidi w:val="0"/>
              <w:spacing w:before="0" w:after="283"/>
              <w:jc w:val="left"/>
              <w:rPr>
                <w:sz w:val="20"/>
              </w:rPr>
            </w:pPr>
            <w:r>
              <w:rPr>
                <w:sz w:val="20"/>
              </w:rPr>
              <w:t>Other comprehensive income/(loss), net of tax effect of nil:</w:t>
            </w:r>
          </w:p>
        </w:tc>
        <w:tc>
          <w:tcPr>
            <w:tcW w:w="60"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right"/>
              <w:rPr/>
            </w:pPr>
            <w:r>
              <w:rPr/>
              <w:t> </w:t>
            </w:r>
          </w:p>
        </w:tc>
        <w:tc>
          <w:tcPr>
            <w:tcW w:w="1156"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right"/>
              <w:rPr/>
            </w:pPr>
            <w:r>
              <w:rPr/>
              <w:t> </w:t>
            </w:r>
          </w:p>
        </w:tc>
        <w:tc>
          <w:tcPr>
            <w:tcW w:w="1021" w:type="dxa"/>
            <w:tcBorders/>
            <w:shd w:fill="FFFFFF" w:val="clear"/>
            <w:vAlign w:val="center"/>
          </w:tcPr>
          <w:p>
            <w:pPr>
              <w:pStyle w:val="TableContents"/>
              <w:bidi w:val="0"/>
              <w:spacing w:before="0" w:after="283"/>
              <w:ind w:left="0" w:right="0" w:firstLine="180"/>
              <w:jc w:val="right"/>
              <w:rPr/>
            </w:pPr>
            <w:r>
              <w:rPr/>
              <w:t> </w:t>
            </w:r>
          </w:p>
        </w:tc>
      </w:tr>
      <w:tr>
        <w:trPr/>
        <w:tc>
          <w:tcPr>
            <w:tcW w:w="5600" w:type="dxa"/>
            <w:tcBorders/>
            <w:shd w:fill="D5EAEA" w:val="clear"/>
            <w:vAlign w:val="center"/>
          </w:tcPr>
          <w:p>
            <w:pPr>
              <w:pStyle w:val="TableContents"/>
              <w:bidi w:val="0"/>
              <w:spacing w:before="0" w:after="283"/>
              <w:jc w:val="left"/>
              <w:rPr>
                <w:sz w:val="20"/>
              </w:rPr>
            </w:pPr>
            <w:r>
              <w:rPr>
                <w:sz w:val="20"/>
              </w:rPr>
              <w:t>Change in cumulative foreign currency translation adjustments</w:t>
            </w:r>
          </w:p>
        </w:tc>
        <w:tc>
          <w:tcPr>
            <w:tcW w:w="60" w:type="dxa"/>
            <w:tcBorders/>
            <w:shd w:fill="D5EAEA" w:val="clear"/>
            <w:vAlign w:val="center"/>
          </w:tcPr>
          <w:p>
            <w:pPr>
              <w:pStyle w:val="TableContents"/>
              <w:bidi w:val="0"/>
              <w:spacing w:before="0" w:after="283"/>
              <w:jc w:val="left"/>
              <w:rPr/>
            </w:pPr>
            <w:r>
              <w:rPr/>
              <w:t> </w:t>
            </w:r>
          </w:p>
        </w:tc>
        <w:tc>
          <w:tcPr>
            <w:tcW w:w="1156" w:type="dxa"/>
            <w:tcBorders/>
            <w:shd w:fill="D5EAEA" w:val="clear"/>
            <w:vAlign w:val="center"/>
          </w:tcPr>
          <w:p>
            <w:pPr>
              <w:pStyle w:val="TableContents"/>
              <w:bidi w:val="0"/>
              <w:spacing w:before="0" w:after="283"/>
              <w:jc w:val="right"/>
              <w:rPr>
                <w:sz w:val="20"/>
              </w:rPr>
            </w:pPr>
            <w:r>
              <w:rPr>
                <w:sz w:val="20"/>
              </w:rPr>
              <w:t>24,246 </w:t>
            </w:r>
          </w:p>
        </w:tc>
        <w:tc>
          <w:tcPr>
            <w:tcW w:w="90" w:type="dxa"/>
            <w:tcBorders/>
            <w:shd w:fill="D5EAEA" w:val="clear"/>
            <w:vAlign w:val="center"/>
          </w:tcPr>
          <w:p>
            <w:pPr>
              <w:pStyle w:val="TableContents"/>
              <w:bidi w:val="0"/>
              <w:spacing w:before="0" w:after="283"/>
              <w:jc w:val="right"/>
              <w:rPr/>
            </w:pPr>
            <w:r>
              <w:rPr/>
              <w:t> </w:t>
            </w:r>
          </w:p>
        </w:tc>
        <w:tc>
          <w:tcPr>
            <w:tcW w:w="1156" w:type="dxa"/>
            <w:tcBorders/>
            <w:shd w:fill="D5EAEA" w:val="clear"/>
            <w:vAlign w:val="center"/>
          </w:tcPr>
          <w:p>
            <w:pPr>
              <w:pStyle w:val="TableContents"/>
              <w:bidi w:val="0"/>
              <w:spacing w:before="0" w:after="283"/>
              <w:jc w:val="right"/>
              <w:rPr/>
            </w:pPr>
            <w:r>
              <w:rPr/>
              <w:t> </w:t>
            </w:r>
            <w:r>
              <w:rPr>
                <w:sz w:val="20"/>
              </w:rPr>
              <w:t>(11,127)</w:t>
            </w:r>
          </w:p>
        </w:tc>
        <w:tc>
          <w:tcPr>
            <w:tcW w:w="90" w:type="dxa"/>
            <w:tcBorders/>
            <w:shd w:fill="D5EAEA" w:val="clear"/>
            <w:vAlign w:val="center"/>
          </w:tcPr>
          <w:p>
            <w:pPr>
              <w:pStyle w:val="TableContents"/>
              <w:bidi w:val="0"/>
              <w:spacing w:before="0" w:after="283"/>
              <w:jc w:val="right"/>
              <w:rPr/>
            </w:pPr>
            <w:r>
              <w:rPr/>
              <w:t> </w:t>
            </w:r>
          </w:p>
        </w:tc>
        <w:tc>
          <w:tcPr>
            <w:tcW w:w="1021" w:type="dxa"/>
            <w:tcBorders/>
            <w:shd w:fill="D5EAEA" w:val="clear"/>
            <w:vAlign w:val="center"/>
          </w:tcPr>
          <w:p>
            <w:pPr>
              <w:pStyle w:val="TableContents"/>
              <w:bidi w:val="0"/>
              <w:spacing w:before="0" w:after="283"/>
              <w:jc w:val="right"/>
              <w:rPr/>
            </w:pPr>
            <w:r>
              <w:rPr/>
              <w:t> </w:t>
            </w:r>
            <w:r>
              <w:rPr>
                <w:sz w:val="20"/>
              </w:rPr>
              <w:t>(1,591)</w:t>
            </w:r>
          </w:p>
        </w:tc>
      </w:tr>
      <w:tr>
        <w:trPr/>
        <w:tc>
          <w:tcPr>
            <w:tcW w:w="5600" w:type="dxa"/>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Unrealized (loss)/gain on available-for-sale investments, </w:t>
            </w:r>
          </w:p>
        </w:tc>
        <w:tc>
          <w:tcPr>
            <w:tcW w:w="60" w:type="dxa"/>
            <w:tcBorders/>
            <w:shd w:fill="FFFFFF" w:val="clear"/>
            <w:vAlign w:val="center"/>
          </w:tcPr>
          <w:p>
            <w:pPr>
              <w:pStyle w:val="TableContents"/>
              <w:bidi w:val="0"/>
              <w:spacing w:before="0" w:after="283"/>
              <w:jc w:val="left"/>
              <w:rPr/>
            </w:pPr>
            <w:r>
              <w:rPr/>
              <w:t> </w:t>
            </w:r>
          </w:p>
        </w:tc>
        <w:tc>
          <w:tcPr>
            <w:tcW w:w="1156"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right"/>
              <w:rPr/>
            </w:pPr>
            <w:r>
              <w:rPr/>
              <w:t> </w:t>
            </w:r>
          </w:p>
        </w:tc>
        <w:tc>
          <w:tcPr>
            <w:tcW w:w="1156" w:type="dxa"/>
            <w:tcBorders/>
            <w:shd w:fill="FFFFFF" w:val="clear"/>
            <w:vAlign w:val="center"/>
          </w:tcPr>
          <w:p>
            <w:pPr>
              <w:pStyle w:val="TableContents"/>
              <w:bidi w:val="0"/>
              <w:spacing w:before="0" w:after="283"/>
              <w:jc w:val="right"/>
              <w:rPr/>
            </w:pPr>
            <w:r>
              <w:rPr/>
              <w:t> </w:t>
            </w:r>
          </w:p>
        </w:tc>
        <w:tc>
          <w:tcPr>
            <w:tcW w:w="90" w:type="dxa"/>
            <w:tcBorders/>
            <w:shd w:fill="FFFFFF" w:val="clear"/>
            <w:vAlign w:val="center"/>
          </w:tcPr>
          <w:p>
            <w:pPr>
              <w:pStyle w:val="TableContents"/>
              <w:bidi w:val="0"/>
              <w:spacing w:before="0" w:after="283"/>
              <w:jc w:val="right"/>
              <w:rPr/>
            </w:pPr>
            <w:r>
              <w:rPr/>
              <w:t> </w:t>
            </w:r>
          </w:p>
        </w:tc>
        <w:tc>
          <w:tcPr>
            <w:tcW w:w="1021" w:type="dxa"/>
            <w:tcBorders/>
            <w:shd w:fill="FFFFFF" w:val="clear"/>
            <w:vAlign w:val="center"/>
          </w:tcPr>
          <w:p>
            <w:pPr>
              <w:pStyle w:val="TableContents"/>
              <w:bidi w:val="0"/>
              <w:spacing w:before="0" w:after="283"/>
              <w:ind w:left="0" w:right="0" w:firstLine="180"/>
              <w:jc w:val="right"/>
              <w:rPr/>
            </w:pPr>
            <w:r>
              <w:rPr/>
              <w:t> </w:t>
            </w:r>
          </w:p>
        </w:tc>
      </w:tr>
      <w:tr>
        <w:trPr/>
        <w:tc>
          <w:tcPr>
            <w:tcW w:w="5600" w:type="dxa"/>
            <w:tcBorders/>
            <w:shd w:fill="FFFFFF" w:val="clear"/>
            <w:vAlign w:val="center"/>
          </w:tcPr>
          <w:p>
            <w:pPr>
              <w:pStyle w:val="TableContents"/>
              <w:bidi w:val="0"/>
              <w:spacing w:before="0" w:after="283"/>
              <w:jc w:val="left"/>
              <w:rPr>
                <w:sz w:val="20"/>
              </w:rPr>
            </w:pPr>
            <w:r>
              <w:rPr>
                <w:sz w:val="20"/>
              </w:rPr>
              <w:t>net of tax effect of nil</w:t>
            </w:r>
          </w:p>
        </w:tc>
        <w:tc>
          <w:tcPr>
            <w:tcW w:w="60" w:type="dxa"/>
            <w:tcBorders/>
            <w:shd w:fill="FFFFFF" w:val="clear"/>
            <w:vAlign w:val="center"/>
          </w:tcPr>
          <w:p>
            <w:pPr>
              <w:pStyle w:val="TableContents"/>
              <w:bidi w:val="0"/>
              <w:spacing w:before="0" w:after="283"/>
              <w:jc w:val="left"/>
              <w:rPr/>
            </w:pPr>
            <w:r>
              <w:rPr/>
              <w:t> </w:t>
            </w:r>
          </w:p>
        </w:tc>
        <w:tc>
          <w:tcPr>
            <w:tcW w:w="1156"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r>
              <w:rPr>
                <w:sz w:val="20"/>
              </w:rPr>
              <w:t>(24,083)</w:t>
            </w:r>
          </w:p>
        </w:tc>
        <w:tc>
          <w:tcPr>
            <w:tcW w:w="90" w:type="dxa"/>
            <w:tcBorders/>
            <w:shd w:fill="FFFFFF" w:val="clear"/>
            <w:vAlign w:val="center"/>
          </w:tcPr>
          <w:p>
            <w:pPr>
              <w:pStyle w:val="TableContents"/>
              <w:bidi w:val="0"/>
              <w:spacing w:before="0" w:after="283"/>
              <w:jc w:val="right"/>
              <w:rPr/>
            </w:pPr>
            <w:r>
              <w:rPr/>
              <w:t> </w:t>
            </w:r>
          </w:p>
        </w:tc>
        <w:tc>
          <w:tcPr>
            <w:tcW w:w="1156"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3,041 </w:t>
            </w:r>
          </w:p>
        </w:tc>
        <w:tc>
          <w:tcPr>
            <w:tcW w:w="90" w:type="dxa"/>
            <w:tcBorders/>
            <w:shd w:fill="FFFFFF" w:val="clear"/>
            <w:vAlign w:val="center"/>
          </w:tcPr>
          <w:p>
            <w:pPr>
              <w:pStyle w:val="TableContents"/>
              <w:bidi w:val="0"/>
              <w:spacing w:before="0" w:after="283"/>
              <w:jc w:val="right"/>
              <w:rPr/>
            </w:pPr>
            <w:r>
              <w:rPr/>
              <w:t> </w:t>
            </w:r>
          </w:p>
        </w:tc>
        <w:tc>
          <w:tcPr>
            <w:tcW w:w="1021"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435 </w:t>
            </w:r>
          </w:p>
        </w:tc>
      </w:tr>
      <w:tr>
        <w:trPr/>
        <w:tc>
          <w:tcPr>
            <w:tcW w:w="5600" w:type="dxa"/>
            <w:tcBorders/>
            <w:shd w:fill="D5EAEA" w:val="clear"/>
            <w:vAlign w:val="center"/>
          </w:tcPr>
          <w:p>
            <w:pPr>
              <w:pStyle w:val="TableContents"/>
              <w:bidi w:val="0"/>
              <w:spacing w:before="0" w:after="283"/>
              <w:jc w:val="left"/>
              <w:rPr>
                <w:sz w:val="20"/>
              </w:rPr>
            </w:pPr>
            <w:r>
              <w:rPr>
                <w:sz w:val="20"/>
              </w:rPr>
              <w:t>Total comprehensive income</w:t>
            </w:r>
          </w:p>
        </w:tc>
        <w:tc>
          <w:tcPr>
            <w:tcW w:w="60" w:type="dxa"/>
            <w:tcBorders/>
            <w:shd w:fill="D5EAEA" w:val="clear"/>
            <w:vAlign w:val="center"/>
          </w:tcPr>
          <w:p>
            <w:pPr>
              <w:pStyle w:val="TableContents"/>
              <w:bidi w:val="0"/>
              <w:spacing w:before="0" w:after="283"/>
              <w:jc w:val="left"/>
              <w:rPr/>
            </w:pPr>
            <w:r>
              <w:rPr/>
              <w:t> </w:t>
            </w:r>
          </w:p>
        </w:tc>
        <w:tc>
          <w:tcPr>
            <w:tcW w:w="1156" w:type="dxa"/>
            <w:tcBorders>
              <w:bottom w:val="single" w:sz="8" w:space="0" w:color="000000"/>
            </w:tcBorders>
            <w:shd w:fill="D5EAEA" w:val="clear"/>
            <w:tcMar>
              <w:bottom w:w="28" w:type="dxa"/>
            </w:tcMar>
            <w:vAlign w:val="center"/>
          </w:tcPr>
          <w:p>
            <w:pPr>
              <w:pStyle w:val="TableContents"/>
              <w:bidi w:val="0"/>
              <w:spacing w:before="0" w:after="283"/>
              <w:jc w:val="right"/>
              <w:rPr>
                <w:sz w:val="20"/>
              </w:rPr>
            </w:pPr>
            <w:r>
              <w:rPr>
                <w:sz w:val="20"/>
              </w:rPr>
              <w:t>57,969 </w:t>
            </w:r>
          </w:p>
        </w:tc>
        <w:tc>
          <w:tcPr>
            <w:tcW w:w="90" w:type="dxa"/>
            <w:tcBorders/>
            <w:shd w:fill="D5EAEA" w:val="clear"/>
            <w:vAlign w:val="center"/>
          </w:tcPr>
          <w:p>
            <w:pPr>
              <w:pStyle w:val="TableContents"/>
              <w:bidi w:val="0"/>
              <w:spacing w:before="0" w:after="283"/>
              <w:jc w:val="right"/>
              <w:rPr/>
            </w:pPr>
            <w:r>
              <w:rPr/>
              <w:t> </w:t>
            </w:r>
          </w:p>
        </w:tc>
        <w:tc>
          <w:tcPr>
            <w:tcW w:w="1156" w:type="dxa"/>
            <w:tcBorders>
              <w:bottom w:val="single" w:sz="8" w:space="0" w:color="000000"/>
            </w:tcBorders>
            <w:shd w:fill="D5EAEA" w:val="clear"/>
            <w:tcMar>
              <w:bottom w:w="28" w:type="dxa"/>
            </w:tcMar>
            <w:vAlign w:val="center"/>
          </w:tcPr>
          <w:p>
            <w:pPr>
              <w:pStyle w:val="TableContents"/>
              <w:bidi w:val="0"/>
              <w:spacing w:before="0" w:after="283"/>
              <w:jc w:val="right"/>
              <w:rPr>
                <w:sz w:val="20"/>
              </w:rPr>
            </w:pPr>
            <w:r>
              <w:rPr>
                <w:sz w:val="20"/>
              </w:rPr>
              <w:t>30,288 </w:t>
            </w:r>
          </w:p>
        </w:tc>
        <w:tc>
          <w:tcPr>
            <w:tcW w:w="90" w:type="dxa"/>
            <w:tcBorders/>
            <w:shd w:fill="D5EAEA" w:val="clear"/>
            <w:vAlign w:val="center"/>
          </w:tcPr>
          <w:p>
            <w:pPr>
              <w:pStyle w:val="TableContents"/>
              <w:bidi w:val="0"/>
              <w:spacing w:before="0" w:after="283"/>
              <w:jc w:val="right"/>
              <w:rPr/>
            </w:pPr>
            <w:r>
              <w:rPr/>
              <w:t> </w:t>
            </w:r>
          </w:p>
        </w:tc>
        <w:tc>
          <w:tcPr>
            <w:tcW w:w="1021" w:type="dxa"/>
            <w:tcBorders>
              <w:bottom w:val="single" w:sz="8" w:space="0" w:color="000000"/>
            </w:tcBorders>
            <w:shd w:fill="D5EAEA" w:val="clear"/>
            <w:tcMar>
              <w:bottom w:w="28" w:type="dxa"/>
            </w:tcMar>
            <w:vAlign w:val="center"/>
          </w:tcPr>
          <w:p>
            <w:pPr>
              <w:pStyle w:val="TableContents"/>
              <w:bidi w:val="0"/>
              <w:spacing w:before="0" w:after="283"/>
              <w:jc w:val="right"/>
              <w:rPr/>
            </w:pPr>
            <w:r>
              <w:rPr/>
              <w:t>  </w:t>
            </w:r>
            <w:r>
              <w:rPr>
                <w:sz w:val="20"/>
              </w:rPr>
              <w:t>4,333 </w:t>
            </w:r>
          </w:p>
        </w:tc>
      </w:tr>
      <w:tr>
        <w:trPr/>
        <w:tc>
          <w:tcPr>
            <w:tcW w:w="5600" w:type="dxa"/>
            <w:tcBorders/>
            <w:shd w:fill="FFFFFF" w:val="clear"/>
            <w:vAlign w:val="center"/>
          </w:tcPr>
          <w:p>
            <w:pPr>
              <w:pStyle w:val="TableContents"/>
              <w:bidi w:val="0"/>
              <w:spacing w:before="0" w:after="0"/>
              <w:ind w:left="36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comprehensive income attributable to non-controlling interest </w:t>
            </w:r>
          </w:p>
        </w:tc>
        <w:tc>
          <w:tcPr>
            <w:tcW w:w="60" w:type="dxa"/>
            <w:tcBorders/>
            <w:shd w:fill="FFFFFF" w:val="clear"/>
            <w:vAlign w:val="center"/>
          </w:tcPr>
          <w:p>
            <w:pPr>
              <w:pStyle w:val="TableContents"/>
              <w:bidi w:val="0"/>
              <w:spacing w:before="0" w:after="283"/>
              <w:jc w:val="left"/>
              <w:rPr/>
            </w:pPr>
            <w:r>
              <w:rPr/>
              <w:t> </w:t>
            </w:r>
          </w:p>
        </w:tc>
        <w:tc>
          <w:tcPr>
            <w:tcW w:w="1156"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w:t>
            </w:r>
          </w:p>
        </w:tc>
        <w:tc>
          <w:tcPr>
            <w:tcW w:w="90" w:type="dxa"/>
            <w:tcBorders/>
            <w:shd w:fill="FFFFFF" w:val="clear"/>
            <w:vAlign w:val="center"/>
          </w:tcPr>
          <w:p>
            <w:pPr>
              <w:pStyle w:val="TableContents"/>
              <w:bidi w:val="0"/>
              <w:spacing w:before="0" w:after="283"/>
              <w:jc w:val="right"/>
              <w:rPr/>
            </w:pPr>
            <w:r>
              <w:rPr/>
              <w:t> </w:t>
            </w:r>
          </w:p>
        </w:tc>
        <w:tc>
          <w:tcPr>
            <w:tcW w:w="1156"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w:t>
            </w:r>
          </w:p>
        </w:tc>
        <w:tc>
          <w:tcPr>
            <w:tcW w:w="90" w:type="dxa"/>
            <w:tcBorders/>
            <w:shd w:fill="FFFFFF" w:val="clear"/>
            <w:vAlign w:val="center"/>
          </w:tcPr>
          <w:p>
            <w:pPr>
              <w:pStyle w:val="TableContents"/>
              <w:bidi w:val="0"/>
              <w:spacing w:before="0" w:after="283"/>
              <w:jc w:val="right"/>
              <w:rPr/>
            </w:pPr>
            <w:r>
              <w:rPr/>
              <w:t> </w:t>
            </w:r>
          </w:p>
        </w:tc>
        <w:tc>
          <w:tcPr>
            <w:tcW w:w="1021" w:type="dxa"/>
            <w:tcBorders>
              <w:bottom w:val="single" w:sz="8" w:space="0" w:color="000000"/>
            </w:tcBorders>
            <w:shd w:fill="FFFFFF" w:val="clear"/>
            <w:tcMar>
              <w:bottom w:w="28" w:type="dxa"/>
            </w:tcMar>
            <w:vAlign w:val="center"/>
          </w:tcPr>
          <w:p>
            <w:pPr>
              <w:pStyle w:val="TableContents"/>
              <w:bidi w:val="0"/>
              <w:spacing w:before="0" w:after="283"/>
              <w:ind w:left="0" w:right="0" w:hanging="360"/>
              <w:jc w:val="right"/>
              <w:rPr>
                <w:sz w:val="20"/>
              </w:rPr>
            </w:pPr>
            <w:r>
              <w:rPr>
                <w:sz w:val="20"/>
              </w:rPr>
              <w:t>- </w:t>
            </w:r>
          </w:p>
        </w:tc>
      </w:tr>
      <w:tr>
        <w:trPr/>
        <w:tc>
          <w:tcPr>
            <w:tcW w:w="5600" w:type="dxa"/>
            <w:tcBorders/>
            <w:shd w:fill="D5EAEA" w:val="clear"/>
            <w:vAlign w:val="center"/>
          </w:tcPr>
          <w:p>
            <w:pPr>
              <w:pStyle w:val="TableContents"/>
              <w:bidi w:val="0"/>
              <w:spacing w:before="0" w:after="283"/>
              <w:jc w:val="left"/>
              <w:rPr>
                <w:sz w:val="20"/>
              </w:rPr>
            </w:pPr>
            <w:r>
              <w:rPr>
                <w:sz w:val="20"/>
              </w:rPr>
              <w:t>Comprehensive income attributable to Sunlands Technology Group</w:t>
            </w:r>
          </w:p>
        </w:tc>
        <w:tc>
          <w:tcPr>
            <w:tcW w:w="60" w:type="dxa"/>
            <w:tcBorders/>
            <w:shd w:fill="D5EAEA" w:val="clear"/>
            <w:vAlign w:val="center"/>
          </w:tcPr>
          <w:p>
            <w:pPr>
              <w:pStyle w:val="TableContents"/>
              <w:bidi w:val="0"/>
              <w:spacing w:before="0" w:after="283"/>
              <w:jc w:val="left"/>
              <w:rPr/>
            </w:pPr>
            <w:r>
              <w:rPr/>
              <w:t> </w:t>
            </w:r>
          </w:p>
        </w:tc>
        <w:tc>
          <w:tcPr>
            <w:tcW w:w="1156" w:type="dxa"/>
            <w:tcBorders>
              <w:bottom w:val="single" w:sz="8" w:space="0" w:color="000000"/>
            </w:tcBorders>
            <w:shd w:fill="D5EAEA" w:val="clear"/>
            <w:tcMar>
              <w:bottom w:w="28" w:type="dxa"/>
            </w:tcMar>
            <w:vAlign w:val="center"/>
          </w:tcPr>
          <w:p>
            <w:pPr>
              <w:pStyle w:val="TableContents"/>
              <w:bidi w:val="0"/>
              <w:spacing w:before="0" w:after="283"/>
              <w:jc w:val="right"/>
              <w:rPr>
                <w:sz w:val="20"/>
              </w:rPr>
            </w:pPr>
            <w:r>
              <w:rPr>
                <w:sz w:val="20"/>
              </w:rPr>
              <w:t>57,969 </w:t>
            </w:r>
          </w:p>
        </w:tc>
        <w:tc>
          <w:tcPr>
            <w:tcW w:w="90" w:type="dxa"/>
            <w:tcBorders/>
            <w:shd w:fill="D5EAEA" w:val="clear"/>
            <w:vAlign w:val="center"/>
          </w:tcPr>
          <w:p>
            <w:pPr>
              <w:pStyle w:val="TableContents"/>
              <w:bidi w:val="0"/>
              <w:spacing w:before="0" w:after="283"/>
              <w:jc w:val="right"/>
              <w:rPr/>
            </w:pPr>
            <w:r>
              <w:rPr/>
              <w:t> </w:t>
            </w:r>
          </w:p>
        </w:tc>
        <w:tc>
          <w:tcPr>
            <w:tcW w:w="1156" w:type="dxa"/>
            <w:tcBorders>
              <w:bottom w:val="single" w:sz="8" w:space="0" w:color="000000"/>
            </w:tcBorders>
            <w:shd w:fill="D5EAEA" w:val="clear"/>
            <w:tcMar>
              <w:bottom w:w="28" w:type="dxa"/>
            </w:tcMar>
            <w:vAlign w:val="center"/>
          </w:tcPr>
          <w:p>
            <w:pPr>
              <w:pStyle w:val="TableContents"/>
              <w:bidi w:val="0"/>
              <w:spacing w:before="0" w:after="283"/>
              <w:jc w:val="right"/>
              <w:rPr>
                <w:sz w:val="20"/>
              </w:rPr>
            </w:pPr>
            <w:r>
              <w:rPr>
                <w:sz w:val="20"/>
              </w:rPr>
              <w:t>30,288 </w:t>
            </w:r>
          </w:p>
        </w:tc>
        <w:tc>
          <w:tcPr>
            <w:tcW w:w="90" w:type="dxa"/>
            <w:tcBorders/>
            <w:shd w:fill="D5EAEA" w:val="clear"/>
            <w:vAlign w:val="center"/>
          </w:tcPr>
          <w:p>
            <w:pPr>
              <w:pStyle w:val="TableContents"/>
              <w:bidi w:val="0"/>
              <w:spacing w:before="0" w:after="283"/>
              <w:jc w:val="right"/>
              <w:rPr/>
            </w:pPr>
            <w:r>
              <w:rPr/>
              <w:t> </w:t>
            </w:r>
          </w:p>
        </w:tc>
        <w:tc>
          <w:tcPr>
            <w:tcW w:w="1021" w:type="dxa"/>
            <w:tcBorders>
              <w:bottom w:val="single" w:sz="8" w:space="0" w:color="000000"/>
            </w:tcBorders>
            <w:shd w:fill="D5EAEA" w:val="clear"/>
            <w:tcMar>
              <w:bottom w:w="28" w:type="dxa"/>
            </w:tcMar>
            <w:vAlign w:val="center"/>
          </w:tcPr>
          <w:p>
            <w:pPr>
              <w:pStyle w:val="TableContents"/>
              <w:bidi w:val="0"/>
              <w:spacing w:before="0" w:after="283"/>
              <w:jc w:val="right"/>
              <w:rPr/>
            </w:pPr>
            <w:r>
              <w:rPr/>
              <w:t>  </w:t>
            </w:r>
            <w:r>
              <w:rPr>
                <w:sz w:val="20"/>
              </w:rPr>
              <w:t>4,333 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14</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SUNLANDS TECHNOLOGY GROUP</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GAAP AND NON-GAAP RESULTS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7014" w:type="dxa"/>
        <w:jc w:val="left"/>
        <w:tblInd w:w="0" w:type="dxa"/>
        <w:tblLayout w:type="fixed"/>
        <w:tblCellMar>
          <w:top w:w="0" w:type="dxa"/>
          <w:left w:w="0" w:type="dxa"/>
          <w:bottom w:w="0" w:type="dxa"/>
          <w:right w:w="0" w:type="dxa"/>
        </w:tblCellMar>
      </w:tblPr>
      <w:tblGrid>
        <w:gridCol w:w="3440"/>
        <w:gridCol w:w="60"/>
        <w:gridCol w:w="1581"/>
        <w:gridCol w:w="108"/>
        <w:gridCol w:w="1825"/>
      </w:tblGrid>
      <w:tr>
        <w:trPr/>
        <w:tc>
          <w:tcPr>
            <w:tcW w:w="34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514" w:type="dxa"/>
            <w:gridSpan w:val="3"/>
            <w:tcBorders>
              <w:bottom w:val="single" w:sz="8" w:space="0" w:color="000000"/>
            </w:tcBorders>
            <w:shd w:fill="FFFFFF" w:val="clear"/>
            <w:tcMar>
              <w:bottom w:w="28" w:type="dxa"/>
            </w:tcMar>
            <w:vAlign w:val="center"/>
          </w:tcPr>
          <w:p>
            <w:pPr>
              <w:pStyle w:val="TableContents"/>
              <w:bidi w:val="0"/>
              <w:spacing w:before="0" w:after="283"/>
              <w:jc w:val="center"/>
              <w:rPr>
                <w:sz w:val="20"/>
              </w:rPr>
            </w:pPr>
            <w:r>
              <w:rPr>
                <w:sz w:val="20"/>
              </w:rPr>
              <w:t>For the Three Months Ended December 31,</w:t>
            </w:r>
          </w:p>
        </w:tc>
      </w:tr>
      <w:tr>
        <w:trPr/>
        <w:tc>
          <w:tcPr>
            <w:tcW w:w="34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1" w:type="dxa"/>
            <w:tcBorders>
              <w:bottom w:val="single" w:sz="8" w:space="0" w:color="000000"/>
            </w:tcBorders>
            <w:shd w:fill="FFFFFF" w:val="clear"/>
            <w:tcMar>
              <w:bottom w:w="28" w:type="dxa"/>
            </w:tcMar>
            <w:vAlign w:val="center"/>
          </w:tcPr>
          <w:p>
            <w:pPr>
              <w:pStyle w:val="TableContents"/>
              <w:bidi w:val="0"/>
              <w:spacing w:before="0" w:after="283"/>
              <w:jc w:val="center"/>
              <w:rPr>
                <w:sz w:val="20"/>
              </w:rPr>
            </w:pPr>
            <w:r>
              <w:rPr>
                <w:sz w:val="20"/>
              </w:rPr>
              <w:t>2024</w:t>
            </w:r>
          </w:p>
        </w:tc>
        <w:tc>
          <w:tcPr>
            <w:tcW w:w="108" w:type="dxa"/>
            <w:tcBorders>
              <w:top w:val="single" w:sz="8" w:space="0" w:color="000000"/>
            </w:tcBorders>
            <w:shd w:fill="FFFFFF" w:val="clear"/>
            <w:tcMar>
              <w:top w:w="28" w:type="dxa"/>
            </w:tcMar>
            <w:vAlign w:val="center"/>
          </w:tcPr>
          <w:p>
            <w:pPr>
              <w:pStyle w:val="TableContents"/>
              <w:bidi w:val="0"/>
              <w:spacing w:before="0" w:after="283"/>
              <w:jc w:val="center"/>
              <w:rPr/>
            </w:pPr>
            <w:r>
              <w:rPr/>
              <w:t> </w:t>
            </w:r>
          </w:p>
        </w:tc>
        <w:tc>
          <w:tcPr>
            <w:tcW w:w="182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center"/>
              <w:rPr>
                <w:sz w:val="20"/>
              </w:rPr>
            </w:pPr>
            <w:r>
              <w:rPr>
                <w:sz w:val="20"/>
              </w:rPr>
              <w:t>2025</w:t>
            </w:r>
          </w:p>
        </w:tc>
      </w:tr>
      <w:tr>
        <w:trPr/>
        <w:tc>
          <w:tcPr>
            <w:tcW w:w="34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1" w:type="dxa"/>
            <w:tcBorders/>
            <w:shd w:fill="FFFFFF" w:val="clear"/>
            <w:vAlign w:val="center"/>
          </w:tcPr>
          <w:p>
            <w:pPr>
              <w:pStyle w:val="TableContents"/>
              <w:bidi w:val="0"/>
              <w:spacing w:before="0" w:after="283"/>
              <w:jc w:val="center"/>
              <w:rPr>
                <w:sz w:val="20"/>
              </w:rPr>
            </w:pPr>
            <w:r>
              <w:rPr>
                <w:sz w:val="20"/>
              </w:rPr>
              <w:t>RMB</w:t>
            </w:r>
          </w:p>
        </w:tc>
        <w:tc>
          <w:tcPr>
            <w:tcW w:w="108" w:type="dxa"/>
            <w:tcBorders/>
            <w:shd w:fill="FFFFFF" w:val="clear"/>
            <w:vAlign w:val="center"/>
          </w:tcPr>
          <w:p>
            <w:pPr>
              <w:pStyle w:val="TableContents"/>
              <w:bidi w:val="0"/>
              <w:spacing w:before="0" w:after="283"/>
              <w:jc w:val="left"/>
              <w:rPr/>
            </w:pPr>
            <w:r>
              <w:rPr/>
              <w:t> </w:t>
            </w:r>
          </w:p>
        </w:tc>
        <w:tc>
          <w:tcPr>
            <w:tcW w:w="1825" w:type="dxa"/>
            <w:tcBorders/>
            <w:shd w:fill="FFFFFF" w:val="clear"/>
            <w:vAlign w:val="center"/>
          </w:tcPr>
          <w:p>
            <w:pPr>
              <w:pStyle w:val="TableContents"/>
              <w:bidi w:val="0"/>
              <w:spacing w:before="0" w:after="283"/>
              <w:jc w:val="center"/>
              <w:rPr>
                <w:sz w:val="20"/>
              </w:rPr>
            </w:pPr>
            <w:r>
              <w:rPr>
                <w:sz w:val="20"/>
              </w:rPr>
              <w:t>RMB</w:t>
            </w:r>
          </w:p>
        </w:tc>
      </w:tr>
      <w:tr>
        <w:trPr/>
        <w:tc>
          <w:tcPr>
            <w:tcW w:w="3440" w:type="dxa"/>
            <w:tcBorders/>
            <w:shd w:fill="D5EAEA" w:val="clear"/>
            <w:vAlign w:val="center"/>
          </w:tcPr>
          <w:p>
            <w:pPr>
              <w:pStyle w:val="TableContents"/>
              <w:bidi w:val="0"/>
              <w:spacing w:before="0" w:after="283"/>
              <w:jc w:val="left"/>
              <w:rPr>
                <w:sz w:val="20"/>
              </w:rPr>
            </w:pPr>
            <w:r>
              <w:rPr>
                <w:sz w:val="20"/>
              </w:rPr>
              <w:t>Net revenues</w:t>
            </w:r>
          </w:p>
        </w:tc>
        <w:tc>
          <w:tcPr>
            <w:tcW w:w="60" w:type="dxa"/>
            <w:tcBorders/>
            <w:shd w:fill="D5EAEA" w:val="clear"/>
            <w:vAlign w:val="center"/>
          </w:tcPr>
          <w:p>
            <w:pPr>
              <w:pStyle w:val="TableContents"/>
              <w:bidi w:val="0"/>
              <w:spacing w:before="0" w:after="283"/>
              <w:jc w:val="left"/>
              <w:rPr/>
            </w:pPr>
            <w:r>
              <w:rPr/>
              <w:t> </w:t>
            </w:r>
          </w:p>
        </w:tc>
        <w:tc>
          <w:tcPr>
            <w:tcW w:w="1581" w:type="dxa"/>
            <w:tcBorders>
              <w:bottom w:val="single" w:sz="8" w:space="0" w:color="000000"/>
            </w:tcBorders>
            <w:shd w:fill="D5EAEA" w:val="clear"/>
            <w:tcMar>
              <w:bottom w:w="28" w:type="dxa"/>
            </w:tcMar>
            <w:vAlign w:val="center"/>
          </w:tcPr>
          <w:p>
            <w:pPr>
              <w:pStyle w:val="TableContents"/>
              <w:bidi w:val="0"/>
              <w:spacing w:before="0" w:after="283"/>
              <w:jc w:val="right"/>
              <w:rPr/>
            </w:pPr>
            <w:r>
              <w:rPr/>
              <w:t> </w:t>
            </w:r>
            <w:r>
              <w:rPr>
                <w:sz w:val="20"/>
              </w:rPr>
              <w:t>483,477 </w:t>
            </w:r>
          </w:p>
        </w:tc>
        <w:tc>
          <w:tcPr>
            <w:tcW w:w="108" w:type="dxa"/>
            <w:tcBorders/>
            <w:shd w:fill="D5EAEA" w:val="clear"/>
            <w:vAlign w:val="center"/>
          </w:tcPr>
          <w:p>
            <w:pPr>
              <w:pStyle w:val="TableContents"/>
              <w:bidi w:val="0"/>
              <w:spacing w:before="0" w:after="283"/>
              <w:jc w:val="right"/>
              <w:rPr/>
            </w:pPr>
            <w:r>
              <w:rPr/>
              <w:t> </w:t>
            </w:r>
          </w:p>
        </w:tc>
        <w:tc>
          <w:tcPr>
            <w:tcW w:w="1825" w:type="dxa"/>
            <w:tcBorders>
              <w:bottom w:val="single" w:sz="8" w:space="0" w:color="000000"/>
            </w:tcBorders>
            <w:shd w:fill="D5EAEA" w:val="clear"/>
            <w:tcMar>
              <w:bottom w:w="28" w:type="dxa"/>
            </w:tcMar>
            <w:vAlign w:val="center"/>
          </w:tcPr>
          <w:p>
            <w:pPr>
              <w:pStyle w:val="TableContents"/>
              <w:bidi w:val="0"/>
              <w:spacing w:before="0" w:after="283"/>
              <w:jc w:val="right"/>
              <w:rPr/>
            </w:pPr>
            <w:r>
              <w:rPr/>
              <w:t> </w:t>
            </w:r>
            <w:r>
              <w:rPr>
                <w:sz w:val="20"/>
              </w:rPr>
              <w:t>470,192 </w:t>
            </w:r>
          </w:p>
        </w:tc>
      </w:tr>
      <w:tr>
        <w:trPr/>
        <w:tc>
          <w:tcPr>
            <w:tcW w:w="3440" w:type="dxa"/>
            <w:tcBorders/>
            <w:shd w:fill="FFFFFF" w:val="clear"/>
            <w:vAlign w:val="center"/>
          </w:tcPr>
          <w:p>
            <w:pPr>
              <w:pStyle w:val="TableContents"/>
              <w:bidi w:val="0"/>
              <w:spacing w:before="0" w:after="283"/>
              <w:jc w:val="left"/>
              <w:rPr>
                <w:sz w:val="20"/>
              </w:rPr>
            </w:pPr>
            <w:r>
              <w:rPr>
                <w:sz w:val="20"/>
              </w:rPr>
              <w:t>Less: other revenues</w:t>
            </w:r>
          </w:p>
        </w:tc>
        <w:tc>
          <w:tcPr>
            <w:tcW w:w="60" w:type="dxa"/>
            <w:tcBorders/>
            <w:shd w:fill="FFFFFF" w:val="clear"/>
            <w:vAlign w:val="center"/>
          </w:tcPr>
          <w:p>
            <w:pPr>
              <w:pStyle w:val="TableContents"/>
              <w:bidi w:val="0"/>
              <w:spacing w:before="0" w:after="283"/>
              <w:jc w:val="left"/>
              <w:rPr/>
            </w:pPr>
            <w:r>
              <w:rPr/>
              <w:t> </w:t>
            </w:r>
          </w:p>
        </w:tc>
        <w:tc>
          <w:tcPr>
            <w:tcW w:w="1581" w:type="dxa"/>
            <w:tcBorders/>
            <w:shd w:fill="FFFFFF" w:val="clear"/>
            <w:vAlign w:val="center"/>
          </w:tcPr>
          <w:p>
            <w:pPr>
              <w:pStyle w:val="TableContents"/>
              <w:bidi w:val="0"/>
              <w:spacing w:before="0" w:after="283"/>
              <w:jc w:val="right"/>
              <w:rPr/>
            </w:pPr>
            <w:r>
              <w:rPr/>
              <w:t> </w:t>
            </w:r>
            <w:r>
              <w:rPr>
                <w:sz w:val="20"/>
              </w:rPr>
              <w:t>(81,373)</w:t>
            </w:r>
          </w:p>
        </w:tc>
        <w:tc>
          <w:tcPr>
            <w:tcW w:w="108" w:type="dxa"/>
            <w:tcBorders/>
            <w:shd w:fill="FFFFFF" w:val="clear"/>
            <w:vAlign w:val="center"/>
          </w:tcPr>
          <w:p>
            <w:pPr>
              <w:pStyle w:val="TableContents"/>
              <w:bidi w:val="0"/>
              <w:spacing w:before="0" w:after="283"/>
              <w:jc w:val="right"/>
              <w:rPr/>
            </w:pPr>
            <w:r>
              <w:rPr/>
              <w:t> </w:t>
            </w:r>
          </w:p>
        </w:tc>
        <w:tc>
          <w:tcPr>
            <w:tcW w:w="1825" w:type="dxa"/>
            <w:tcBorders/>
            <w:shd w:fill="FFFFFF" w:val="clear"/>
            <w:vAlign w:val="center"/>
          </w:tcPr>
          <w:p>
            <w:pPr>
              <w:pStyle w:val="TableContents"/>
              <w:bidi w:val="0"/>
              <w:spacing w:before="0" w:after="283"/>
              <w:jc w:val="right"/>
              <w:rPr>
                <w:sz w:val="20"/>
              </w:rPr>
            </w:pPr>
            <w:r>
              <w:rPr>
                <w:sz w:val="20"/>
              </w:rPr>
              <w:t>(67,887)</w:t>
            </w:r>
          </w:p>
        </w:tc>
      </w:tr>
      <w:tr>
        <w:trPr/>
        <w:tc>
          <w:tcPr>
            <w:tcW w:w="3440" w:type="dxa"/>
            <w:tcBorders/>
            <w:shd w:fill="D5EAEA" w:val="clear"/>
            <w:vAlign w:val="center"/>
          </w:tcPr>
          <w:p>
            <w:pPr>
              <w:pStyle w:val="TableContents"/>
              <w:bidi w:val="0"/>
              <w:spacing w:before="0" w:after="283"/>
              <w:jc w:val="left"/>
              <w:rPr>
                <w:sz w:val="20"/>
              </w:rPr>
            </w:pPr>
            <w:r>
              <w:rPr>
                <w:sz w:val="20"/>
              </w:rPr>
              <w:t>Add: tax and surcharges</w:t>
            </w:r>
          </w:p>
        </w:tc>
        <w:tc>
          <w:tcPr>
            <w:tcW w:w="60" w:type="dxa"/>
            <w:tcBorders/>
            <w:shd w:fill="D5EAEA" w:val="clear"/>
            <w:vAlign w:val="center"/>
          </w:tcPr>
          <w:p>
            <w:pPr>
              <w:pStyle w:val="TableContents"/>
              <w:bidi w:val="0"/>
              <w:spacing w:before="0" w:after="283"/>
              <w:jc w:val="left"/>
              <w:rPr/>
            </w:pPr>
            <w:r>
              <w:rPr/>
              <w:t> </w:t>
            </w:r>
          </w:p>
        </w:tc>
        <w:tc>
          <w:tcPr>
            <w:tcW w:w="1581" w:type="dxa"/>
            <w:tcBorders/>
            <w:shd w:fill="D5EAEA" w:val="clear"/>
            <w:vAlign w:val="center"/>
          </w:tcPr>
          <w:p>
            <w:pPr>
              <w:pStyle w:val="TableContents"/>
              <w:bidi w:val="0"/>
              <w:spacing w:before="0" w:after="283"/>
              <w:jc w:val="right"/>
              <w:rPr/>
            </w:pPr>
            <w:r>
              <w:rPr/>
              <w:t> </w:t>
            </w:r>
            <w:r>
              <w:rPr>
                <w:sz w:val="20"/>
              </w:rPr>
              <w:t>21,694 </w:t>
            </w:r>
          </w:p>
        </w:tc>
        <w:tc>
          <w:tcPr>
            <w:tcW w:w="108" w:type="dxa"/>
            <w:tcBorders/>
            <w:shd w:fill="D5EAEA" w:val="clear"/>
            <w:vAlign w:val="center"/>
          </w:tcPr>
          <w:p>
            <w:pPr>
              <w:pStyle w:val="TableContents"/>
              <w:bidi w:val="0"/>
              <w:spacing w:before="0" w:after="283"/>
              <w:jc w:val="right"/>
              <w:rPr/>
            </w:pPr>
            <w:r>
              <w:rPr/>
              <w:t> </w:t>
            </w:r>
          </w:p>
        </w:tc>
        <w:tc>
          <w:tcPr>
            <w:tcW w:w="1825" w:type="dxa"/>
            <w:tcBorders/>
            <w:shd w:fill="D5EAEA" w:val="clear"/>
            <w:vAlign w:val="center"/>
          </w:tcPr>
          <w:p>
            <w:pPr>
              <w:pStyle w:val="TableContents"/>
              <w:bidi w:val="0"/>
              <w:spacing w:before="0" w:after="283"/>
              <w:jc w:val="right"/>
              <w:rPr/>
            </w:pPr>
            <w:r>
              <w:rPr/>
              <w:t> </w:t>
            </w:r>
            <w:r>
              <w:rPr>
                <w:sz w:val="20"/>
              </w:rPr>
              <w:t>16,961 </w:t>
            </w:r>
          </w:p>
        </w:tc>
      </w:tr>
      <w:tr>
        <w:trPr/>
        <w:tc>
          <w:tcPr>
            <w:tcW w:w="3440" w:type="dxa"/>
            <w:tcBorders/>
            <w:shd w:fill="FFFFFF" w:val="clear"/>
            <w:vAlign w:val="center"/>
          </w:tcPr>
          <w:p>
            <w:pPr>
              <w:pStyle w:val="TableContents"/>
              <w:bidi w:val="0"/>
              <w:spacing w:before="0" w:after="283"/>
              <w:jc w:val="left"/>
              <w:rPr>
                <w:sz w:val="20"/>
              </w:rPr>
            </w:pPr>
            <w:r>
              <w:rPr>
                <w:sz w:val="20"/>
              </w:rPr>
              <w:t>Add: ending deferred revenue</w:t>
            </w:r>
          </w:p>
        </w:tc>
        <w:tc>
          <w:tcPr>
            <w:tcW w:w="60" w:type="dxa"/>
            <w:tcBorders/>
            <w:shd w:fill="FFFFFF" w:val="clear"/>
            <w:vAlign w:val="center"/>
          </w:tcPr>
          <w:p>
            <w:pPr>
              <w:pStyle w:val="TableContents"/>
              <w:bidi w:val="0"/>
              <w:spacing w:before="0" w:after="283"/>
              <w:jc w:val="left"/>
              <w:rPr/>
            </w:pPr>
            <w:r>
              <w:rPr/>
              <w:t> </w:t>
            </w:r>
          </w:p>
        </w:tc>
        <w:tc>
          <w:tcPr>
            <w:tcW w:w="1581" w:type="dxa"/>
            <w:tcBorders/>
            <w:shd w:fill="FFFFFF" w:val="clear"/>
            <w:vAlign w:val="center"/>
          </w:tcPr>
          <w:p>
            <w:pPr>
              <w:pStyle w:val="TableContents"/>
              <w:bidi w:val="0"/>
              <w:spacing w:before="0" w:after="283"/>
              <w:jc w:val="right"/>
              <w:rPr/>
            </w:pPr>
            <w:r>
              <w:rPr/>
              <w:t> </w:t>
            </w:r>
            <w:r>
              <w:rPr>
                <w:sz w:val="20"/>
              </w:rPr>
              <w:t>916,510 </w:t>
            </w:r>
          </w:p>
        </w:tc>
        <w:tc>
          <w:tcPr>
            <w:tcW w:w="108" w:type="dxa"/>
            <w:tcBorders/>
            <w:shd w:fill="FFFFFF" w:val="clear"/>
            <w:vAlign w:val="center"/>
          </w:tcPr>
          <w:p>
            <w:pPr>
              <w:pStyle w:val="TableContents"/>
              <w:bidi w:val="0"/>
              <w:spacing w:before="0" w:after="283"/>
              <w:jc w:val="right"/>
              <w:rPr/>
            </w:pPr>
            <w:r>
              <w:rPr/>
              <w:t> </w:t>
            </w:r>
          </w:p>
        </w:tc>
        <w:tc>
          <w:tcPr>
            <w:tcW w:w="1825" w:type="dxa"/>
            <w:tcBorders/>
            <w:shd w:fill="FFFFFF" w:val="clear"/>
            <w:vAlign w:val="center"/>
          </w:tcPr>
          <w:p>
            <w:pPr>
              <w:pStyle w:val="TableContents"/>
              <w:bidi w:val="0"/>
              <w:spacing w:before="0" w:after="283"/>
              <w:jc w:val="right"/>
              <w:rPr/>
            </w:pPr>
            <w:r>
              <w:rPr/>
              <w:t>  </w:t>
            </w:r>
            <w:r>
              <w:rPr>
                <w:sz w:val="20"/>
              </w:rPr>
              <w:t>585,294 </w:t>
            </w:r>
          </w:p>
        </w:tc>
      </w:tr>
      <w:tr>
        <w:trPr/>
        <w:tc>
          <w:tcPr>
            <w:tcW w:w="3440" w:type="dxa"/>
            <w:tcBorders/>
            <w:shd w:fill="D5EAEA" w:val="clear"/>
            <w:vAlign w:val="center"/>
          </w:tcPr>
          <w:p>
            <w:pPr>
              <w:pStyle w:val="TableContents"/>
              <w:bidi w:val="0"/>
              <w:spacing w:before="0" w:after="283"/>
              <w:jc w:val="left"/>
              <w:rPr>
                <w:sz w:val="20"/>
              </w:rPr>
            </w:pPr>
            <w:r>
              <w:rPr>
                <w:sz w:val="20"/>
              </w:rPr>
              <w:t>Add: ending refund liability</w:t>
            </w:r>
          </w:p>
        </w:tc>
        <w:tc>
          <w:tcPr>
            <w:tcW w:w="60" w:type="dxa"/>
            <w:tcBorders/>
            <w:shd w:fill="D5EAEA" w:val="clear"/>
            <w:vAlign w:val="center"/>
          </w:tcPr>
          <w:p>
            <w:pPr>
              <w:pStyle w:val="TableContents"/>
              <w:bidi w:val="0"/>
              <w:spacing w:before="0" w:after="283"/>
              <w:jc w:val="left"/>
              <w:rPr/>
            </w:pPr>
            <w:r>
              <w:rPr/>
              <w:t> </w:t>
            </w:r>
          </w:p>
        </w:tc>
        <w:tc>
          <w:tcPr>
            <w:tcW w:w="1581" w:type="dxa"/>
            <w:tcBorders/>
            <w:shd w:fill="D5EAEA" w:val="clear"/>
            <w:vAlign w:val="center"/>
          </w:tcPr>
          <w:p>
            <w:pPr>
              <w:pStyle w:val="TableContents"/>
              <w:bidi w:val="0"/>
              <w:spacing w:before="0" w:after="283"/>
              <w:jc w:val="right"/>
              <w:rPr/>
            </w:pPr>
            <w:r>
              <w:rPr/>
              <w:t> </w:t>
            </w:r>
            <w:r>
              <w:rPr>
                <w:sz w:val="20"/>
              </w:rPr>
              <w:t>112,342 </w:t>
            </w:r>
          </w:p>
        </w:tc>
        <w:tc>
          <w:tcPr>
            <w:tcW w:w="108" w:type="dxa"/>
            <w:tcBorders/>
            <w:shd w:fill="D5EAEA" w:val="clear"/>
            <w:vAlign w:val="center"/>
          </w:tcPr>
          <w:p>
            <w:pPr>
              <w:pStyle w:val="TableContents"/>
              <w:bidi w:val="0"/>
              <w:spacing w:before="0" w:after="283"/>
              <w:jc w:val="right"/>
              <w:rPr/>
            </w:pPr>
            <w:r>
              <w:rPr/>
              <w:t> </w:t>
            </w:r>
          </w:p>
        </w:tc>
        <w:tc>
          <w:tcPr>
            <w:tcW w:w="1825" w:type="dxa"/>
            <w:tcBorders/>
            <w:shd w:fill="D5EAEA" w:val="clear"/>
            <w:vAlign w:val="center"/>
          </w:tcPr>
          <w:p>
            <w:pPr>
              <w:pStyle w:val="TableContents"/>
              <w:bidi w:val="0"/>
              <w:spacing w:before="0" w:after="283"/>
              <w:jc w:val="right"/>
              <w:rPr/>
            </w:pPr>
            <w:r>
              <w:rPr/>
              <w:t>  </w:t>
            </w:r>
            <w:r>
              <w:rPr>
                <w:sz w:val="20"/>
              </w:rPr>
              <w:t>64,393 </w:t>
            </w:r>
          </w:p>
        </w:tc>
      </w:tr>
      <w:tr>
        <w:trPr/>
        <w:tc>
          <w:tcPr>
            <w:tcW w:w="3440" w:type="dxa"/>
            <w:tcBorders/>
            <w:shd w:fill="FFFFFF" w:val="clear"/>
            <w:vAlign w:val="center"/>
          </w:tcPr>
          <w:p>
            <w:pPr>
              <w:pStyle w:val="TableContents"/>
              <w:bidi w:val="0"/>
              <w:spacing w:before="0" w:after="283"/>
              <w:jc w:val="left"/>
              <w:rPr>
                <w:sz w:val="20"/>
              </w:rPr>
            </w:pPr>
            <w:r>
              <w:rPr>
                <w:sz w:val="20"/>
              </w:rPr>
              <w:t>Less: beginning deferred revenue</w:t>
            </w:r>
          </w:p>
        </w:tc>
        <w:tc>
          <w:tcPr>
            <w:tcW w:w="60" w:type="dxa"/>
            <w:tcBorders/>
            <w:shd w:fill="FFFFFF" w:val="clear"/>
            <w:vAlign w:val="center"/>
          </w:tcPr>
          <w:p>
            <w:pPr>
              <w:pStyle w:val="TableContents"/>
              <w:bidi w:val="0"/>
              <w:spacing w:before="0" w:after="283"/>
              <w:jc w:val="left"/>
              <w:rPr/>
            </w:pPr>
            <w:r>
              <w:rPr/>
              <w:t> </w:t>
            </w:r>
          </w:p>
        </w:tc>
        <w:tc>
          <w:tcPr>
            <w:tcW w:w="1581" w:type="dxa"/>
            <w:tcBorders/>
            <w:shd w:fill="FFFFFF" w:val="clear"/>
            <w:vAlign w:val="center"/>
          </w:tcPr>
          <w:p>
            <w:pPr>
              <w:pStyle w:val="TableContents"/>
              <w:bidi w:val="0"/>
              <w:spacing w:before="0" w:after="283"/>
              <w:jc w:val="right"/>
              <w:rPr/>
            </w:pPr>
            <w:r>
              <w:rPr/>
              <w:t> </w:t>
            </w:r>
            <w:r>
              <w:rPr>
                <w:sz w:val="20"/>
              </w:rPr>
              <w:t>(920,593)</w:t>
            </w:r>
          </w:p>
        </w:tc>
        <w:tc>
          <w:tcPr>
            <w:tcW w:w="108" w:type="dxa"/>
            <w:tcBorders/>
            <w:shd w:fill="FFFFFF" w:val="clear"/>
            <w:vAlign w:val="center"/>
          </w:tcPr>
          <w:p>
            <w:pPr>
              <w:pStyle w:val="TableContents"/>
              <w:bidi w:val="0"/>
              <w:spacing w:before="0" w:after="283"/>
              <w:jc w:val="right"/>
              <w:rPr/>
            </w:pPr>
            <w:r>
              <w:rPr/>
              <w:t> </w:t>
            </w:r>
          </w:p>
        </w:tc>
        <w:tc>
          <w:tcPr>
            <w:tcW w:w="1825" w:type="dxa"/>
            <w:tcBorders/>
            <w:shd w:fill="FFFFFF" w:val="clear"/>
            <w:vAlign w:val="center"/>
          </w:tcPr>
          <w:p>
            <w:pPr>
              <w:pStyle w:val="TableContents"/>
              <w:bidi w:val="0"/>
              <w:spacing w:before="0" w:after="283"/>
              <w:jc w:val="right"/>
              <w:rPr/>
            </w:pPr>
            <w:r>
              <w:rPr/>
              <w:t xml:space="preserve">   </w:t>
            </w:r>
            <w:r>
              <w:rPr>
                <w:sz w:val="20"/>
              </w:rPr>
              <w:t>(695,459)</w:t>
            </w:r>
          </w:p>
        </w:tc>
      </w:tr>
      <w:tr>
        <w:trPr/>
        <w:tc>
          <w:tcPr>
            <w:tcW w:w="3440" w:type="dxa"/>
            <w:tcBorders/>
            <w:shd w:fill="D5EAEA" w:val="clear"/>
            <w:vAlign w:val="center"/>
          </w:tcPr>
          <w:p>
            <w:pPr>
              <w:pStyle w:val="TableContents"/>
              <w:bidi w:val="0"/>
              <w:spacing w:before="0" w:after="283"/>
              <w:jc w:val="left"/>
              <w:rPr>
                <w:sz w:val="20"/>
              </w:rPr>
            </w:pPr>
            <w:r>
              <w:rPr>
                <w:sz w:val="20"/>
              </w:rPr>
              <w:t>Less: beginning refund liability</w:t>
            </w:r>
          </w:p>
        </w:tc>
        <w:tc>
          <w:tcPr>
            <w:tcW w:w="60" w:type="dxa"/>
            <w:tcBorders/>
            <w:shd w:fill="D5EAEA" w:val="clear"/>
            <w:vAlign w:val="center"/>
          </w:tcPr>
          <w:p>
            <w:pPr>
              <w:pStyle w:val="TableContents"/>
              <w:bidi w:val="0"/>
              <w:spacing w:before="0" w:after="283"/>
              <w:jc w:val="left"/>
              <w:rPr/>
            </w:pPr>
            <w:r>
              <w:rPr/>
              <w:t> </w:t>
            </w:r>
          </w:p>
        </w:tc>
        <w:tc>
          <w:tcPr>
            <w:tcW w:w="1581" w:type="dxa"/>
            <w:tcBorders/>
            <w:shd w:fill="D5EAEA" w:val="clear"/>
            <w:vAlign w:val="center"/>
          </w:tcPr>
          <w:p>
            <w:pPr>
              <w:pStyle w:val="TableContents"/>
              <w:bidi w:val="0"/>
              <w:spacing w:before="0" w:after="283"/>
              <w:jc w:val="right"/>
              <w:rPr/>
            </w:pPr>
            <w:r>
              <w:rPr/>
              <w:t> </w:t>
            </w:r>
            <w:r>
              <w:rPr>
                <w:sz w:val="20"/>
              </w:rPr>
              <w:t>(119,618)</w:t>
            </w:r>
          </w:p>
        </w:tc>
        <w:tc>
          <w:tcPr>
            <w:tcW w:w="108" w:type="dxa"/>
            <w:tcBorders/>
            <w:shd w:fill="D5EAEA" w:val="clear"/>
            <w:vAlign w:val="center"/>
          </w:tcPr>
          <w:p>
            <w:pPr>
              <w:pStyle w:val="TableContents"/>
              <w:bidi w:val="0"/>
              <w:spacing w:before="0" w:after="283"/>
              <w:jc w:val="right"/>
              <w:rPr/>
            </w:pPr>
            <w:r>
              <w:rPr/>
              <w:t> </w:t>
            </w:r>
          </w:p>
        </w:tc>
        <w:tc>
          <w:tcPr>
            <w:tcW w:w="1825" w:type="dxa"/>
            <w:tcBorders/>
            <w:shd w:fill="D5EAEA" w:val="clear"/>
            <w:vAlign w:val="center"/>
          </w:tcPr>
          <w:p>
            <w:pPr>
              <w:pStyle w:val="TableContents"/>
              <w:bidi w:val="0"/>
              <w:spacing w:before="0" w:after="283"/>
              <w:jc w:val="right"/>
              <w:rPr/>
            </w:pPr>
            <w:r>
              <w:rPr/>
              <w:t> </w:t>
            </w:r>
            <w:r>
              <w:rPr>
                <w:sz w:val="20"/>
              </w:rPr>
              <w:t>(67,828)</w:t>
            </w:r>
          </w:p>
        </w:tc>
      </w:tr>
      <w:tr>
        <w:trPr/>
        <w:tc>
          <w:tcPr>
            <w:tcW w:w="3440" w:type="dxa"/>
            <w:tcBorders/>
            <w:shd w:fill="FFFFFF" w:val="clear"/>
            <w:vAlign w:val="center"/>
          </w:tcPr>
          <w:p>
            <w:pPr>
              <w:pStyle w:val="TableContents"/>
              <w:bidi w:val="0"/>
              <w:spacing w:before="0" w:after="283"/>
              <w:jc w:val="left"/>
              <w:rPr>
                <w:sz w:val="20"/>
              </w:rPr>
            </w:pPr>
            <w:r>
              <w:rPr>
                <w:sz w:val="20"/>
              </w:rPr>
              <w:t>Gross billings (non-GAAP)</w:t>
            </w:r>
          </w:p>
        </w:tc>
        <w:tc>
          <w:tcPr>
            <w:tcW w:w="60" w:type="dxa"/>
            <w:tcBorders/>
            <w:shd w:fill="FFFFFF" w:val="clear"/>
            <w:vAlign w:val="center"/>
          </w:tcPr>
          <w:p>
            <w:pPr>
              <w:pStyle w:val="TableContents"/>
              <w:bidi w:val="0"/>
              <w:spacing w:before="0" w:after="283"/>
              <w:jc w:val="left"/>
              <w:rPr/>
            </w:pPr>
            <w:r>
              <w:rPr/>
              <w:t> </w:t>
            </w:r>
          </w:p>
        </w:tc>
        <w:tc>
          <w:tcPr>
            <w:tcW w:w="1581"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283"/>
              <w:jc w:val="right"/>
              <w:rPr/>
            </w:pPr>
            <w:r>
              <w:rPr/>
              <w:t> </w:t>
            </w:r>
            <w:r>
              <w:rPr>
                <w:sz w:val="20"/>
              </w:rPr>
              <w:t>412,439</w:t>
            </w:r>
            <w:r>
              <w:rPr/>
              <w:t> </w:t>
            </w:r>
          </w:p>
        </w:tc>
        <w:tc>
          <w:tcPr>
            <w:tcW w:w="108" w:type="dxa"/>
            <w:tcBorders/>
            <w:shd w:fill="FFFFFF" w:val="clear"/>
            <w:vAlign w:val="center"/>
          </w:tcPr>
          <w:p>
            <w:pPr>
              <w:pStyle w:val="TableContents"/>
              <w:bidi w:val="0"/>
              <w:spacing w:before="0" w:after="283"/>
              <w:jc w:val="right"/>
              <w:rPr/>
            </w:pPr>
            <w:r>
              <w:rPr/>
              <w:t> </w:t>
            </w:r>
          </w:p>
        </w:tc>
        <w:tc>
          <w:tcPr>
            <w:tcW w:w="18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283"/>
              <w:jc w:val="right"/>
              <w:rPr/>
            </w:pPr>
            <w:r>
              <w:rPr/>
              <w:t>  </w:t>
            </w:r>
            <w:r>
              <w:rPr>
                <w:sz w:val="20"/>
              </w:rPr>
              <w:t>305,666 </w:t>
            </w:r>
          </w:p>
        </w:tc>
      </w:tr>
      <w:tr>
        <w:trPr/>
        <w:tc>
          <w:tcPr>
            <w:tcW w:w="34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1" w:type="dxa"/>
            <w:tcBorders/>
            <w:shd w:fill="FFFFFF" w:val="clear"/>
            <w:vAlign w:val="center"/>
          </w:tcPr>
          <w:p>
            <w:pPr>
              <w:pStyle w:val="TableContents"/>
              <w:bidi w:val="0"/>
              <w:spacing w:before="0" w:after="283"/>
              <w:jc w:val="right"/>
              <w:rPr/>
            </w:pPr>
            <w:r>
              <w:rPr/>
              <w:t> </w:t>
            </w:r>
          </w:p>
        </w:tc>
        <w:tc>
          <w:tcPr>
            <w:tcW w:w="108" w:type="dxa"/>
            <w:tcBorders/>
            <w:shd w:fill="FFFFFF" w:val="clear"/>
            <w:vAlign w:val="center"/>
          </w:tcPr>
          <w:p>
            <w:pPr>
              <w:pStyle w:val="TableContents"/>
              <w:bidi w:val="0"/>
              <w:spacing w:before="0" w:after="283"/>
              <w:jc w:val="right"/>
              <w:rPr/>
            </w:pPr>
            <w:r>
              <w:rPr/>
              <w:t> </w:t>
            </w:r>
          </w:p>
        </w:tc>
        <w:tc>
          <w:tcPr>
            <w:tcW w:w="1825" w:type="dxa"/>
            <w:tcBorders/>
            <w:shd w:fill="FFFFFF" w:val="clear"/>
            <w:vAlign w:val="center"/>
          </w:tcPr>
          <w:p>
            <w:pPr>
              <w:pStyle w:val="TableContents"/>
              <w:bidi w:val="0"/>
              <w:spacing w:before="0" w:after="283"/>
              <w:jc w:val="right"/>
              <w:rPr/>
            </w:pPr>
            <w:r>
              <w:rPr/>
              <w:t> </w:t>
            </w:r>
          </w:p>
        </w:tc>
      </w:tr>
      <w:tr>
        <w:trPr/>
        <w:tc>
          <w:tcPr>
            <w:tcW w:w="34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1" w:type="dxa"/>
            <w:tcBorders/>
            <w:shd w:fill="FFFFFF" w:val="clear"/>
            <w:vAlign w:val="center"/>
          </w:tcPr>
          <w:p>
            <w:pPr>
              <w:pStyle w:val="TableContents"/>
              <w:bidi w:val="0"/>
              <w:spacing w:before="0" w:after="283"/>
              <w:jc w:val="right"/>
              <w:rPr/>
            </w:pPr>
            <w:r>
              <w:rPr/>
              <w:t> </w:t>
            </w:r>
          </w:p>
        </w:tc>
        <w:tc>
          <w:tcPr>
            <w:tcW w:w="108" w:type="dxa"/>
            <w:tcBorders/>
            <w:shd w:fill="FFFFFF" w:val="clear"/>
            <w:vAlign w:val="center"/>
          </w:tcPr>
          <w:p>
            <w:pPr>
              <w:pStyle w:val="TableContents"/>
              <w:bidi w:val="0"/>
              <w:spacing w:before="0" w:after="283"/>
              <w:jc w:val="right"/>
              <w:rPr/>
            </w:pPr>
            <w:r>
              <w:rPr/>
              <w:t> </w:t>
            </w:r>
          </w:p>
        </w:tc>
        <w:tc>
          <w:tcPr>
            <w:tcW w:w="1825" w:type="dxa"/>
            <w:tcBorders/>
            <w:shd w:fill="FFFFFF" w:val="clear"/>
            <w:vAlign w:val="center"/>
          </w:tcPr>
          <w:p>
            <w:pPr>
              <w:pStyle w:val="TableContents"/>
              <w:bidi w:val="0"/>
              <w:spacing w:before="0" w:after="283"/>
              <w:jc w:val="right"/>
              <w:rPr/>
            </w:pPr>
            <w:r>
              <w:rPr/>
              <w:t> </w:t>
            </w:r>
          </w:p>
        </w:tc>
      </w:tr>
      <w:tr>
        <w:trPr/>
        <w:tc>
          <w:tcPr>
            <w:tcW w:w="34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1" w:type="dxa"/>
            <w:tcBorders/>
            <w:shd w:fill="FFFFFF" w:val="clear"/>
            <w:vAlign w:val="center"/>
          </w:tcPr>
          <w:p>
            <w:pPr>
              <w:pStyle w:val="TableContents"/>
              <w:bidi w:val="0"/>
              <w:spacing w:before="0" w:after="283"/>
              <w:jc w:val="right"/>
              <w:rPr/>
            </w:pPr>
            <w:r>
              <w:rPr/>
              <w:t> </w:t>
            </w:r>
          </w:p>
        </w:tc>
        <w:tc>
          <w:tcPr>
            <w:tcW w:w="108" w:type="dxa"/>
            <w:tcBorders/>
            <w:shd w:fill="FFFFFF" w:val="clear"/>
            <w:vAlign w:val="center"/>
          </w:tcPr>
          <w:p>
            <w:pPr>
              <w:pStyle w:val="TableContents"/>
              <w:bidi w:val="0"/>
              <w:spacing w:before="0" w:after="283"/>
              <w:jc w:val="right"/>
              <w:rPr/>
            </w:pPr>
            <w:r>
              <w:rPr/>
              <w:t> </w:t>
            </w:r>
          </w:p>
        </w:tc>
        <w:tc>
          <w:tcPr>
            <w:tcW w:w="1825" w:type="dxa"/>
            <w:tcBorders/>
            <w:shd w:fill="FFFFFF" w:val="clear"/>
            <w:vAlign w:val="center"/>
          </w:tcPr>
          <w:p>
            <w:pPr>
              <w:pStyle w:val="TableContents"/>
              <w:bidi w:val="0"/>
              <w:spacing w:before="0" w:after="283"/>
              <w:jc w:val="right"/>
              <w:rPr/>
            </w:pPr>
            <w:r>
              <w:rPr/>
              <w:t> </w:t>
            </w:r>
          </w:p>
        </w:tc>
      </w:tr>
      <w:tr>
        <w:trPr/>
        <w:tc>
          <w:tcPr>
            <w:tcW w:w="3440" w:type="dxa"/>
            <w:tcBorders/>
            <w:shd w:fill="D5EAEA" w:val="clear"/>
            <w:vAlign w:val="center"/>
          </w:tcPr>
          <w:p>
            <w:pPr>
              <w:pStyle w:val="TableContents"/>
              <w:bidi w:val="0"/>
              <w:spacing w:before="0" w:after="283"/>
              <w:jc w:val="left"/>
              <w:rPr>
                <w:sz w:val="20"/>
              </w:rPr>
            </w:pPr>
            <w:r>
              <w:rPr>
                <w:sz w:val="20"/>
              </w:rPr>
              <w:t>Net income</w:t>
            </w:r>
          </w:p>
        </w:tc>
        <w:tc>
          <w:tcPr>
            <w:tcW w:w="60" w:type="dxa"/>
            <w:tcBorders/>
            <w:shd w:fill="D5EAEA" w:val="clear"/>
            <w:vAlign w:val="center"/>
          </w:tcPr>
          <w:p>
            <w:pPr>
              <w:pStyle w:val="TableContents"/>
              <w:bidi w:val="0"/>
              <w:spacing w:before="0" w:after="283"/>
              <w:jc w:val="left"/>
              <w:rPr/>
            </w:pPr>
            <w:r>
              <w:rPr/>
              <w:t> </w:t>
            </w:r>
          </w:p>
        </w:tc>
        <w:tc>
          <w:tcPr>
            <w:tcW w:w="1581" w:type="dxa"/>
            <w:tcBorders>
              <w:bottom w:val="single" w:sz="8" w:space="0" w:color="000000"/>
            </w:tcBorders>
            <w:shd w:fill="D5EAEA" w:val="clear"/>
            <w:tcMar>
              <w:bottom w:w="28" w:type="dxa"/>
            </w:tcMar>
            <w:vAlign w:val="center"/>
          </w:tcPr>
          <w:p>
            <w:pPr>
              <w:pStyle w:val="TableContents"/>
              <w:bidi w:val="0"/>
              <w:spacing w:before="0" w:after="283"/>
              <w:jc w:val="right"/>
              <w:rPr/>
            </w:pPr>
            <w:r>
              <w:rPr/>
              <w:t> </w:t>
            </w:r>
            <w:r>
              <w:rPr>
                <w:sz w:val="20"/>
              </w:rPr>
              <w:t>57,806 </w:t>
            </w:r>
          </w:p>
        </w:tc>
        <w:tc>
          <w:tcPr>
            <w:tcW w:w="108" w:type="dxa"/>
            <w:tcBorders/>
            <w:shd w:fill="D5EAEA" w:val="clear"/>
            <w:vAlign w:val="center"/>
          </w:tcPr>
          <w:p>
            <w:pPr>
              <w:pStyle w:val="TableContents"/>
              <w:bidi w:val="0"/>
              <w:spacing w:before="0" w:after="283"/>
              <w:jc w:val="right"/>
              <w:rPr/>
            </w:pPr>
            <w:r>
              <w:rPr/>
              <w:t> </w:t>
            </w:r>
          </w:p>
        </w:tc>
        <w:tc>
          <w:tcPr>
            <w:tcW w:w="1825" w:type="dxa"/>
            <w:tcBorders>
              <w:bottom w:val="single" w:sz="8" w:space="0" w:color="000000"/>
            </w:tcBorders>
            <w:shd w:fill="D5EAEA" w:val="clear"/>
            <w:tcMar>
              <w:bottom w:w="28" w:type="dxa"/>
            </w:tcMar>
            <w:vAlign w:val="center"/>
          </w:tcPr>
          <w:p>
            <w:pPr>
              <w:pStyle w:val="TableContents"/>
              <w:bidi w:val="0"/>
              <w:spacing w:before="0" w:after="283"/>
              <w:jc w:val="right"/>
              <w:rPr/>
            </w:pPr>
            <w:r>
              <w:rPr/>
              <w:t> </w:t>
            </w:r>
            <w:r>
              <w:rPr>
                <w:sz w:val="20"/>
              </w:rPr>
              <w:t>38,374 </w:t>
            </w:r>
          </w:p>
        </w:tc>
      </w:tr>
      <w:tr>
        <w:trPr/>
        <w:tc>
          <w:tcPr>
            <w:tcW w:w="3440" w:type="dxa"/>
            <w:tcBorders/>
            <w:shd w:fill="FFFFFF" w:val="clear"/>
            <w:vAlign w:val="center"/>
          </w:tcPr>
          <w:p>
            <w:pPr>
              <w:pStyle w:val="TableContents"/>
              <w:bidi w:val="0"/>
              <w:spacing w:before="0" w:after="283"/>
              <w:jc w:val="left"/>
              <w:rPr>
                <w:sz w:val="20"/>
              </w:rPr>
            </w:pPr>
            <w:r>
              <w:rPr>
                <w:sz w:val="20"/>
              </w:rPr>
              <w:t>Add: income tax expenses</w:t>
            </w:r>
          </w:p>
        </w:tc>
        <w:tc>
          <w:tcPr>
            <w:tcW w:w="60" w:type="dxa"/>
            <w:tcBorders/>
            <w:shd w:fill="FFFFFF" w:val="clear"/>
            <w:vAlign w:val="center"/>
          </w:tcPr>
          <w:p>
            <w:pPr>
              <w:pStyle w:val="TableContents"/>
              <w:bidi w:val="0"/>
              <w:spacing w:before="0" w:after="283"/>
              <w:jc w:val="left"/>
              <w:rPr/>
            </w:pPr>
            <w:r>
              <w:rPr/>
              <w:t> </w:t>
            </w:r>
          </w:p>
        </w:tc>
        <w:tc>
          <w:tcPr>
            <w:tcW w:w="1581" w:type="dxa"/>
            <w:tcBorders/>
            <w:shd w:fill="FFFFFF" w:val="clear"/>
            <w:vAlign w:val="center"/>
          </w:tcPr>
          <w:p>
            <w:pPr>
              <w:pStyle w:val="TableContents"/>
              <w:bidi w:val="0"/>
              <w:spacing w:before="0" w:after="283"/>
              <w:jc w:val="right"/>
              <w:rPr/>
            </w:pPr>
            <w:r>
              <w:rPr/>
              <w:t> </w:t>
            </w:r>
            <w:r>
              <w:rPr>
                <w:sz w:val="20"/>
              </w:rPr>
              <w:t>8,275 </w:t>
            </w:r>
          </w:p>
        </w:tc>
        <w:tc>
          <w:tcPr>
            <w:tcW w:w="108" w:type="dxa"/>
            <w:tcBorders/>
            <w:shd w:fill="FFFFFF" w:val="clear"/>
            <w:vAlign w:val="center"/>
          </w:tcPr>
          <w:p>
            <w:pPr>
              <w:pStyle w:val="TableContents"/>
              <w:bidi w:val="0"/>
              <w:spacing w:before="0" w:after="283"/>
              <w:jc w:val="right"/>
              <w:rPr/>
            </w:pPr>
            <w:r>
              <w:rPr/>
              <w:t> </w:t>
            </w:r>
          </w:p>
        </w:tc>
        <w:tc>
          <w:tcPr>
            <w:tcW w:w="1825" w:type="dxa"/>
            <w:tcBorders/>
            <w:shd w:fill="FFFFFF" w:val="clear"/>
            <w:vAlign w:val="center"/>
          </w:tcPr>
          <w:p>
            <w:pPr>
              <w:pStyle w:val="TableContents"/>
              <w:bidi w:val="0"/>
              <w:spacing w:before="0" w:after="283"/>
              <w:jc w:val="right"/>
              <w:rPr>
                <w:sz w:val="20"/>
              </w:rPr>
            </w:pPr>
            <w:r>
              <w:rPr>
                <w:sz w:val="20"/>
              </w:rPr>
              <w:t>11,613 </w:t>
            </w:r>
          </w:p>
        </w:tc>
      </w:tr>
      <w:tr>
        <w:trPr/>
        <w:tc>
          <w:tcPr>
            <w:tcW w:w="3440" w:type="dxa"/>
            <w:tcBorders/>
            <w:shd w:fill="D5EAEA" w:val="clear"/>
            <w:vAlign w:val="center"/>
          </w:tcPr>
          <w:p>
            <w:pPr>
              <w:pStyle w:val="TableContents"/>
              <w:bidi w:val="0"/>
              <w:spacing w:before="0" w:after="283"/>
              <w:jc w:val="left"/>
              <w:rPr>
                <w:sz w:val="20"/>
              </w:rPr>
            </w:pPr>
            <w:r>
              <w:rPr>
                <w:sz w:val="20"/>
              </w:rPr>
              <w:t>Add: depreciation and amortization</w:t>
            </w:r>
          </w:p>
        </w:tc>
        <w:tc>
          <w:tcPr>
            <w:tcW w:w="60" w:type="dxa"/>
            <w:tcBorders/>
            <w:shd w:fill="D5EAEA" w:val="clear"/>
            <w:vAlign w:val="center"/>
          </w:tcPr>
          <w:p>
            <w:pPr>
              <w:pStyle w:val="TableContents"/>
              <w:bidi w:val="0"/>
              <w:spacing w:before="0" w:after="283"/>
              <w:jc w:val="left"/>
              <w:rPr/>
            </w:pPr>
            <w:r>
              <w:rPr/>
              <w:t> </w:t>
            </w:r>
          </w:p>
        </w:tc>
        <w:tc>
          <w:tcPr>
            <w:tcW w:w="1581" w:type="dxa"/>
            <w:tcBorders/>
            <w:shd w:fill="D5EAEA" w:val="clear"/>
            <w:vAlign w:val="center"/>
          </w:tcPr>
          <w:p>
            <w:pPr>
              <w:pStyle w:val="TableContents"/>
              <w:bidi w:val="0"/>
              <w:spacing w:before="0" w:after="283"/>
              <w:jc w:val="right"/>
              <w:rPr/>
            </w:pPr>
            <w:r>
              <w:rPr/>
              <w:t> </w:t>
            </w:r>
            <w:r>
              <w:rPr>
                <w:sz w:val="20"/>
              </w:rPr>
              <w:t>7,319 </w:t>
            </w:r>
          </w:p>
        </w:tc>
        <w:tc>
          <w:tcPr>
            <w:tcW w:w="108" w:type="dxa"/>
            <w:tcBorders/>
            <w:shd w:fill="D5EAEA" w:val="clear"/>
            <w:vAlign w:val="center"/>
          </w:tcPr>
          <w:p>
            <w:pPr>
              <w:pStyle w:val="TableContents"/>
              <w:bidi w:val="0"/>
              <w:spacing w:before="0" w:after="283"/>
              <w:jc w:val="right"/>
              <w:rPr/>
            </w:pPr>
            <w:r>
              <w:rPr/>
              <w:t> </w:t>
            </w:r>
          </w:p>
        </w:tc>
        <w:tc>
          <w:tcPr>
            <w:tcW w:w="1825" w:type="dxa"/>
            <w:tcBorders/>
            <w:shd w:fill="D5EAEA" w:val="clear"/>
            <w:vAlign w:val="center"/>
          </w:tcPr>
          <w:p>
            <w:pPr>
              <w:pStyle w:val="TableContents"/>
              <w:bidi w:val="0"/>
              <w:spacing w:before="0" w:after="283"/>
              <w:jc w:val="right"/>
              <w:rPr>
                <w:sz w:val="20"/>
              </w:rPr>
            </w:pPr>
            <w:r>
              <w:rPr>
                <w:sz w:val="20"/>
              </w:rPr>
              <w:t>7,170 </w:t>
            </w:r>
          </w:p>
        </w:tc>
      </w:tr>
      <w:tr>
        <w:trPr/>
        <w:tc>
          <w:tcPr>
            <w:tcW w:w="3440" w:type="dxa"/>
            <w:tcBorders/>
            <w:shd w:fill="FFFFFF" w:val="clear"/>
            <w:vAlign w:val="center"/>
          </w:tcPr>
          <w:p>
            <w:pPr>
              <w:pStyle w:val="TableContents"/>
              <w:bidi w:val="0"/>
              <w:spacing w:before="0" w:after="283"/>
              <w:jc w:val="left"/>
              <w:rPr>
                <w:sz w:val="20"/>
              </w:rPr>
            </w:pPr>
            <w:r>
              <w:rPr>
                <w:sz w:val="20"/>
              </w:rPr>
              <w:t>Add: interest expense</w:t>
            </w:r>
          </w:p>
        </w:tc>
        <w:tc>
          <w:tcPr>
            <w:tcW w:w="60" w:type="dxa"/>
            <w:tcBorders/>
            <w:shd w:fill="FFFFFF" w:val="clear"/>
            <w:vAlign w:val="center"/>
          </w:tcPr>
          <w:p>
            <w:pPr>
              <w:pStyle w:val="TableContents"/>
              <w:bidi w:val="0"/>
              <w:spacing w:before="0" w:after="283"/>
              <w:jc w:val="left"/>
              <w:rPr/>
            </w:pPr>
            <w:r>
              <w:rPr/>
              <w:t> </w:t>
            </w:r>
          </w:p>
        </w:tc>
        <w:tc>
          <w:tcPr>
            <w:tcW w:w="1581" w:type="dxa"/>
            <w:tcBorders/>
            <w:shd w:fill="FFFFFF" w:val="clear"/>
            <w:vAlign w:val="center"/>
          </w:tcPr>
          <w:p>
            <w:pPr>
              <w:pStyle w:val="TableContents"/>
              <w:bidi w:val="0"/>
              <w:spacing w:before="0" w:after="283"/>
              <w:jc w:val="right"/>
              <w:rPr/>
            </w:pPr>
            <w:r>
              <w:rPr/>
              <w:t> </w:t>
            </w:r>
            <w:r>
              <w:rPr>
                <w:sz w:val="20"/>
              </w:rPr>
              <w:t>758 </w:t>
            </w:r>
          </w:p>
        </w:tc>
        <w:tc>
          <w:tcPr>
            <w:tcW w:w="108" w:type="dxa"/>
            <w:tcBorders/>
            <w:shd w:fill="FFFFFF" w:val="clear"/>
            <w:vAlign w:val="center"/>
          </w:tcPr>
          <w:p>
            <w:pPr>
              <w:pStyle w:val="TableContents"/>
              <w:bidi w:val="0"/>
              <w:spacing w:before="0" w:after="283"/>
              <w:jc w:val="right"/>
              <w:rPr/>
            </w:pPr>
            <w:r>
              <w:rPr/>
              <w:t> </w:t>
            </w:r>
          </w:p>
        </w:tc>
        <w:tc>
          <w:tcPr>
            <w:tcW w:w="1825" w:type="dxa"/>
            <w:tcBorders/>
            <w:shd w:fill="FFFFFF" w:val="clear"/>
            <w:vAlign w:val="center"/>
          </w:tcPr>
          <w:p>
            <w:pPr>
              <w:pStyle w:val="TableContents"/>
              <w:bidi w:val="0"/>
              <w:spacing w:before="0" w:after="283"/>
              <w:jc w:val="right"/>
              <w:rPr>
                <w:sz w:val="20"/>
              </w:rPr>
            </w:pPr>
            <w:r>
              <w:rPr>
                <w:sz w:val="20"/>
              </w:rPr>
              <w:t>58 </w:t>
            </w:r>
          </w:p>
        </w:tc>
      </w:tr>
      <w:tr>
        <w:trPr/>
        <w:tc>
          <w:tcPr>
            <w:tcW w:w="3440" w:type="dxa"/>
            <w:tcBorders/>
            <w:shd w:fill="D5EAEA" w:val="clear"/>
            <w:vAlign w:val="center"/>
          </w:tcPr>
          <w:p>
            <w:pPr>
              <w:pStyle w:val="TableContents"/>
              <w:bidi w:val="0"/>
              <w:spacing w:before="0" w:after="283"/>
              <w:jc w:val="left"/>
              <w:rPr>
                <w:sz w:val="20"/>
              </w:rPr>
            </w:pPr>
            <w:r>
              <w:rPr>
                <w:sz w:val="20"/>
              </w:rPr>
              <w:t>Less: interest income</w:t>
            </w:r>
          </w:p>
        </w:tc>
        <w:tc>
          <w:tcPr>
            <w:tcW w:w="60" w:type="dxa"/>
            <w:tcBorders/>
            <w:shd w:fill="D5EAEA" w:val="clear"/>
            <w:vAlign w:val="center"/>
          </w:tcPr>
          <w:p>
            <w:pPr>
              <w:pStyle w:val="TableContents"/>
              <w:bidi w:val="0"/>
              <w:spacing w:before="0" w:after="283"/>
              <w:jc w:val="left"/>
              <w:rPr/>
            </w:pPr>
            <w:r>
              <w:rPr/>
              <w:t> </w:t>
            </w:r>
          </w:p>
        </w:tc>
        <w:tc>
          <w:tcPr>
            <w:tcW w:w="1581" w:type="dxa"/>
            <w:tcBorders/>
            <w:shd w:fill="D5EAEA" w:val="clear"/>
            <w:vAlign w:val="center"/>
          </w:tcPr>
          <w:p>
            <w:pPr>
              <w:pStyle w:val="TableContents"/>
              <w:bidi w:val="0"/>
              <w:spacing w:before="0" w:after="283"/>
              <w:jc w:val="right"/>
              <w:rPr/>
            </w:pPr>
            <w:r>
              <w:rPr/>
              <w:t> </w:t>
            </w:r>
            <w:r>
              <w:rPr>
                <w:sz w:val="20"/>
              </w:rPr>
              <w:t>(11,149)</w:t>
            </w:r>
          </w:p>
        </w:tc>
        <w:tc>
          <w:tcPr>
            <w:tcW w:w="108" w:type="dxa"/>
            <w:tcBorders/>
            <w:shd w:fill="D5EAEA" w:val="clear"/>
            <w:vAlign w:val="center"/>
          </w:tcPr>
          <w:p>
            <w:pPr>
              <w:pStyle w:val="TableContents"/>
              <w:bidi w:val="0"/>
              <w:spacing w:before="0" w:after="283"/>
              <w:jc w:val="right"/>
              <w:rPr/>
            </w:pPr>
            <w:r>
              <w:rPr/>
              <w:t> </w:t>
            </w:r>
          </w:p>
        </w:tc>
        <w:tc>
          <w:tcPr>
            <w:tcW w:w="1825" w:type="dxa"/>
            <w:tcBorders/>
            <w:shd w:fill="D5EAEA" w:val="clear"/>
            <w:vAlign w:val="center"/>
          </w:tcPr>
          <w:p>
            <w:pPr>
              <w:pStyle w:val="TableContents"/>
              <w:bidi w:val="0"/>
              <w:spacing w:before="0" w:after="283"/>
              <w:jc w:val="right"/>
              <w:rPr/>
            </w:pPr>
            <w:r>
              <w:rPr/>
              <w:t> </w:t>
            </w:r>
            <w:r>
              <w:rPr>
                <w:sz w:val="20"/>
              </w:rPr>
              <w:t>(5,040)</w:t>
            </w:r>
          </w:p>
        </w:tc>
      </w:tr>
      <w:tr>
        <w:trPr/>
        <w:tc>
          <w:tcPr>
            <w:tcW w:w="3440" w:type="dxa"/>
            <w:tcBorders/>
            <w:shd w:fill="FFFFFF" w:val="clear"/>
            <w:vAlign w:val="center"/>
          </w:tcPr>
          <w:p>
            <w:pPr>
              <w:pStyle w:val="TableContents"/>
              <w:bidi w:val="0"/>
              <w:spacing w:before="0" w:after="283"/>
              <w:jc w:val="left"/>
              <w:rPr>
                <w:sz w:val="20"/>
              </w:rPr>
            </w:pPr>
            <w:r>
              <w:rPr>
                <w:sz w:val="20"/>
              </w:rPr>
              <w:t>EBITDA (non-GAAP)</w:t>
            </w:r>
          </w:p>
        </w:tc>
        <w:tc>
          <w:tcPr>
            <w:tcW w:w="60" w:type="dxa"/>
            <w:tcBorders/>
            <w:shd w:fill="FFFFFF" w:val="clear"/>
            <w:vAlign w:val="center"/>
          </w:tcPr>
          <w:p>
            <w:pPr>
              <w:pStyle w:val="TableContents"/>
              <w:bidi w:val="0"/>
              <w:spacing w:before="0" w:after="283"/>
              <w:jc w:val="left"/>
              <w:rPr/>
            </w:pPr>
            <w:r>
              <w:rPr/>
              <w:t> </w:t>
            </w:r>
          </w:p>
        </w:tc>
        <w:tc>
          <w:tcPr>
            <w:tcW w:w="1581"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283"/>
              <w:jc w:val="right"/>
              <w:rPr/>
            </w:pPr>
            <w:r>
              <w:rPr/>
              <w:t> </w:t>
            </w:r>
            <w:r>
              <w:rPr>
                <w:sz w:val="20"/>
              </w:rPr>
              <w:t>63,009</w:t>
            </w:r>
            <w:r>
              <w:rPr/>
              <w:t> </w:t>
            </w:r>
          </w:p>
        </w:tc>
        <w:tc>
          <w:tcPr>
            <w:tcW w:w="108" w:type="dxa"/>
            <w:tcBorders/>
            <w:shd w:fill="FFFFFF" w:val="clear"/>
            <w:vAlign w:val="center"/>
          </w:tcPr>
          <w:p>
            <w:pPr>
              <w:pStyle w:val="TableContents"/>
              <w:bidi w:val="0"/>
              <w:spacing w:before="0" w:after="283"/>
              <w:jc w:val="right"/>
              <w:rPr/>
            </w:pPr>
            <w:r>
              <w:rPr/>
              <w:t> </w:t>
            </w:r>
          </w:p>
        </w:tc>
        <w:tc>
          <w:tcPr>
            <w:tcW w:w="1825"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283"/>
              <w:jc w:val="right"/>
              <w:rPr>
                <w:sz w:val="20"/>
              </w:rPr>
            </w:pPr>
            <w:r>
              <w:rPr>
                <w:sz w:val="20"/>
              </w:rPr>
              <w:t>52,175 </w:t>
            </w:r>
          </w:p>
        </w:tc>
      </w:tr>
      <w:tr>
        <w:trPr/>
        <w:tc>
          <w:tcPr>
            <w:tcW w:w="3440" w:type="dxa"/>
            <w:tcBorders/>
            <w:shd w:fill="D5EAEA" w:val="clear"/>
            <w:vAlign w:val="center"/>
          </w:tcPr>
          <w:p>
            <w:pPr>
              <w:pStyle w:val="TableContents"/>
              <w:bidi w:val="0"/>
              <w:spacing w:before="0" w:after="283"/>
              <w:jc w:val="left"/>
              <w:rPr>
                <w:sz w:val="20"/>
              </w:rPr>
            </w:pPr>
            <w:r>
              <w:rPr>
                <w:sz w:val="20"/>
              </w:rPr>
              <w:t>Add: Impairment loss on long-lived assets</w:t>
            </w:r>
          </w:p>
        </w:tc>
        <w:tc>
          <w:tcPr>
            <w:tcW w:w="60" w:type="dxa"/>
            <w:tcBorders/>
            <w:shd w:fill="D5EAEA" w:val="clear"/>
            <w:vAlign w:val="center"/>
          </w:tcPr>
          <w:p>
            <w:pPr>
              <w:pStyle w:val="TableContents"/>
              <w:bidi w:val="0"/>
              <w:spacing w:before="0" w:after="283"/>
              <w:jc w:val="left"/>
              <w:rPr/>
            </w:pPr>
            <w:r>
              <w:rPr/>
              <w:t> </w:t>
            </w:r>
          </w:p>
        </w:tc>
        <w:tc>
          <w:tcPr>
            <w:tcW w:w="1581" w:type="dxa"/>
            <w:tcBorders>
              <w:bottom w:val="single" w:sz="8" w:space="0" w:color="000000"/>
            </w:tcBorders>
            <w:shd w:fill="D5EAEA" w:val="clear"/>
            <w:tcMar>
              <w:bottom w:w="28" w:type="dxa"/>
            </w:tcMar>
            <w:vAlign w:val="center"/>
          </w:tcPr>
          <w:p>
            <w:pPr>
              <w:pStyle w:val="TableContents"/>
              <w:bidi w:val="0"/>
              <w:spacing w:before="0" w:after="283"/>
              <w:jc w:val="right"/>
              <w:rPr>
                <w:sz w:val="20"/>
              </w:rPr>
            </w:pPr>
            <w:r>
              <w:rPr>
                <w:sz w:val="20"/>
              </w:rPr>
              <w:t>- </w:t>
            </w:r>
          </w:p>
        </w:tc>
        <w:tc>
          <w:tcPr>
            <w:tcW w:w="108" w:type="dxa"/>
            <w:tcBorders/>
            <w:shd w:fill="D5EAEA" w:val="clear"/>
            <w:vAlign w:val="center"/>
          </w:tcPr>
          <w:p>
            <w:pPr>
              <w:pStyle w:val="TableContents"/>
              <w:bidi w:val="0"/>
              <w:spacing w:before="0" w:after="283"/>
              <w:jc w:val="right"/>
              <w:rPr/>
            </w:pPr>
            <w:r>
              <w:rPr/>
              <w:t> </w:t>
            </w:r>
          </w:p>
        </w:tc>
        <w:tc>
          <w:tcPr>
            <w:tcW w:w="1825" w:type="dxa"/>
            <w:tcBorders>
              <w:bottom w:val="single" w:sz="8" w:space="0" w:color="000000"/>
            </w:tcBorders>
            <w:shd w:fill="D5EAEA" w:val="clear"/>
            <w:tcMar>
              <w:bottom w:w="28" w:type="dxa"/>
            </w:tcMar>
            <w:vAlign w:val="center"/>
          </w:tcPr>
          <w:p>
            <w:pPr>
              <w:pStyle w:val="TableContents"/>
              <w:bidi w:val="0"/>
              <w:spacing w:before="0" w:after="283"/>
              <w:jc w:val="right"/>
              <w:rPr/>
            </w:pPr>
            <w:r>
              <w:rPr/>
              <w:t> </w:t>
            </w:r>
            <w:r>
              <w:rPr>
                <w:sz w:val="20"/>
              </w:rPr>
              <w:t>67,931 </w:t>
            </w:r>
          </w:p>
        </w:tc>
      </w:tr>
      <w:tr>
        <w:trPr/>
        <w:tc>
          <w:tcPr>
            <w:tcW w:w="3440" w:type="dxa"/>
            <w:tcBorders/>
            <w:shd w:fill="FFFFFF" w:val="clear"/>
            <w:vAlign w:val="center"/>
          </w:tcPr>
          <w:p>
            <w:pPr>
              <w:pStyle w:val="TableContents"/>
              <w:bidi w:val="0"/>
              <w:spacing w:before="0" w:after="283"/>
              <w:jc w:val="left"/>
              <w:rPr>
                <w:sz w:val="20"/>
              </w:rPr>
            </w:pPr>
            <w:r>
              <w:rPr>
                <w:sz w:val="20"/>
              </w:rPr>
              <w:t>Adjusted EBITDA (non-GAAP)</w:t>
            </w:r>
          </w:p>
        </w:tc>
        <w:tc>
          <w:tcPr>
            <w:tcW w:w="60" w:type="dxa"/>
            <w:tcBorders/>
            <w:shd w:fill="FFFFFF" w:val="clear"/>
            <w:vAlign w:val="center"/>
          </w:tcPr>
          <w:p>
            <w:pPr>
              <w:pStyle w:val="TableContents"/>
              <w:bidi w:val="0"/>
              <w:spacing w:before="0" w:after="283"/>
              <w:jc w:val="left"/>
              <w:rPr/>
            </w:pPr>
            <w:r>
              <w:rPr/>
              <w:t> </w:t>
            </w:r>
          </w:p>
        </w:tc>
        <w:tc>
          <w:tcPr>
            <w:tcW w:w="1581" w:type="dxa"/>
            <w:tcBorders>
              <w:bottom w:val="double" w:sz="6" w:space="0" w:color="000000"/>
            </w:tcBorders>
            <w:shd w:fill="FFFFFF" w:val="clear"/>
            <w:tcMar>
              <w:bottom w:w="28" w:type="dxa"/>
            </w:tcMar>
            <w:vAlign w:val="center"/>
          </w:tcPr>
          <w:p>
            <w:pPr>
              <w:pStyle w:val="TableContents"/>
              <w:bidi w:val="0"/>
              <w:spacing w:before="0" w:after="283"/>
              <w:jc w:val="right"/>
              <w:rPr/>
            </w:pPr>
            <w:r>
              <w:rPr/>
              <w:t> </w:t>
            </w:r>
            <w:r>
              <w:rPr>
                <w:sz w:val="20"/>
              </w:rPr>
              <w:t>63,009</w:t>
            </w:r>
            <w:r>
              <w:rPr/>
              <w:t> </w:t>
            </w:r>
          </w:p>
        </w:tc>
        <w:tc>
          <w:tcPr>
            <w:tcW w:w="108" w:type="dxa"/>
            <w:tcBorders/>
            <w:shd w:fill="FFFFFF" w:val="clear"/>
            <w:vAlign w:val="center"/>
          </w:tcPr>
          <w:p>
            <w:pPr>
              <w:pStyle w:val="TableContents"/>
              <w:bidi w:val="0"/>
              <w:spacing w:before="0" w:after="283"/>
              <w:jc w:val="right"/>
              <w:rPr/>
            </w:pPr>
            <w:r>
              <w:rPr/>
              <w:t> </w:t>
            </w:r>
          </w:p>
        </w:tc>
        <w:tc>
          <w:tcPr>
            <w:tcW w:w="1825"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120,106 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15</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SUNLANDS TECHNOLOGY GROUP</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OPERATIONS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 except for share and per share data, or otherwise noted)</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8060" w:type="dxa"/>
        <w:jc w:val="left"/>
        <w:tblInd w:w="0" w:type="dxa"/>
        <w:tblLayout w:type="fixed"/>
        <w:tblCellMar>
          <w:top w:w="0" w:type="dxa"/>
          <w:left w:w="0" w:type="dxa"/>
          <w:bottom w:w="0" w:type="dxa"/>
          <w:right w:w="0" w:type="dxa"/>
        </w:tblCellMar>
      </w:tblPr>
      <w:tblGrid>
        <w:gridCol w:w="4940"/>
        <w:gridCol w:w="60"/>
        <w:gridCol w:w="965"/>
        <w:gridCol w:w="60"/>
        <w:gridCol w:w="965"/>
        <w:gridCol w:w="60"/>
        <w:gridCol w:w="1010"/>
      </w:tblGrid>
      <w:tr>
        <w:trPr/>
        <w:tc>
          <w:tcPr>
            <w:tcW w:w="49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60" w:type="dxa"/>
            <w:gridSpan w:val="5"/>
            <w:tcBorders>
              <w:bottom w:val="single" w:sz="8" w:space="0" w:color="000000"/>
            </w:tcBorders>
            <w:shd w:fill="FFFFFF" w:val="clear"/>
            <w:tcMar>
              <w:bottom w:w="28" w:type="dxa"/>
            </w:tcMar>
            <w:vAlign w:val="center"/>
          </w:tcPr>
          <w:p>
            <w:pPr>
              <w:pStyle w:val="TableContents"/>
              <w:bidi w:val="0"/>
              <w:spacing w:before="0" w:after="283"/>
              <w:jc w:val="center"/>
              <w:rPr>
                <w:sz w:val="20"/>
              </w:rPr>
            </w:pPr>
            <w:r>
              <w:rPr>
                <w:sz w:val="20"/>
              </w:rPr>
              <w:t>For the Years Ended December 31,</w:t>
            </w:r>
          </w:p>
        </w:tc>
      </w:tr>
      <w:tr>
        <w:trPr/>
        <w:tc>
          <w:tcPr>
            <w:tcW w:w="49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5" w:type="dxa"/>
            <w:tcBorders>
              <w:bottom w:val="single" w:sz="8" w:space="0" w:color="000000"/>
            </w:tcBorders>
            <w:shd w:fill="FFFFFF" w:val="clear"/>
            <w:tcMar>
              <w:bottom w:w="28" w:type="dxa"/>
            </w:tcMar>
            <w:vAlign w:val="center"/>
          </w:tcPr>
          <w:p>
            <w:pPr>
              <w:pStyle w:val="TableContents"/>
              <w:bidi w:val="0"/>
              <w:spacing w:before="0" w:after="283"/>
              <w:jc w:val="center"/>
              <w:rPr>
                <w:sz w:val="20"/>
              </w:rPr>
            </w:pPr>
            <w:r>
              <w:rPr>
                <w:sz w:val="20"/>
              </w:rPr>
              <w:t>2024</w:t>
            </w:r>
          </w:p>
        </w:tc>
        <w:tc>
          <w:tcPr>
            <w:tcW w:w="60" w:type="dxa"/>
            <w:tcBorders/>
            <w:shd w:fill="FFFFFF" w:val="clear"/>
            <w:vAlign w:val="center"/>
          </w:tcPr>
          <w:p>
            <w:pPr>
              <w:pStyle w:val="TableContents"/>
              <w:bidi w:val="0"/>
              <w:spacing w:before="0" w:after="283"/>
              <w:jc w:val="center"/>
              <w:rPr/>
            </w:pPr>
            <w:r>
              <w:rPr/>
              <w:t> </w:t>
            </w:r>
          </w:p>
        </w:tc>
        <w:tc>
          <w:tcPr>
            <w:tcW w:w="2035" w:type="dxa"/>
            <w:gridSpan w:val="3"/>
            <w:tcBorders>
              <w:bottom w:val="single" w:sz="8" w:space="0" w:color="000000"/>
            </w:tcBorders>
            <w:shd w:fill="FFFFFF" w:val="clear"/>
            <w:tcMar>
              <w:bottom w:w="28" w:type="dxa"/>
            </w:tcMar>
            <w:vAlign w:val="center"/>
          </w:tcPr>
          <w:p>
            <w:pPr>
              <w:pStyle w:val="TableContents"/>
              <w:bidi w:val="0"/>
              <w:spacing w:before="0" w:after="283"/>
              <w:jc w:val="center"/>
              <w:rPr>
                <w:sz w:val="20"/>
              </w:rPr>
            </w:pPr>
            <w:r>
              <w:rPr>
                <w:sz w:val="20"/>
              </w:rPr>
              <w:t>2025</w:t>
            </w:r>
          </w:p>
        </w:tc>
      </w:tr>
      <w:tr>
        <w:trPr/>
        <w:tc>
          <w:tcPr>
            <w:tcW w:w="49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5" w:type="dxa"/>
            <w:tcBorders/>
            <w:shd w:fill="FFFFFF" w:val="clear"/>
            <w:vAlign w:val="center"/>
          </w:tcPr>
          <w:p>
            <w:pPr>
              <w:pStyle w:val="TableContents"/>
              <w:bidi w:val="0"/>
              <w:spacing w:before="0" w:after="283"/>
              <w:jc w:val="center"/>
              <w:rPr>
                <w:sz w:val="20"/>
              </w:rPr>
            </w:pPr>
            <w:r>
              <w:rPr>
                <w:sz w:val="20"/>
              </w:rPr>
              <w:t>RMB</w:t>
            </w:r>
          </w:p>
        </w:tc>
        <w:tc>
          <w:tcPr>
            <w:tcW w:w="60" w:type="dxa"/>
            <w:tcBorders/>
            <w:shd w:fill="FFFFFF" w:val="clear"/>
            <w:vAlign w:val="center"/>
          </w:tcPr>
          <w:p>
            <w:pPr>
              <w:pStyle w:val="TableContents"/>
              <w:bidi w:val="0"/>
              <w:spacing w:before="0" w:after="283"/>
              <w:jc w:val="left"/>
              <w:rPr/>
            </w:pPr>
            <w:r>
              <w:rPr/>
              <w:t> </w:t>
            </w:r>
          </w:p>
        </w:tc>
        <w:tc>
          <w:tcPr>
            <w:tcW w:w="965" w:type="dxa"/>
            <w:tcBorders/>
            <w:shd w:fill="FFFFFF" w:val="clear"/>
            <w:vAlign w:val="center"/>
          </w:tcPr>
          <w:p>
            <w:pPr>
              <w:pStyle w:val="TableContents"/>
              <w:bidi w:val="0"/>
              <w:spacing w:before="0" w:after="283"/>
              <w:jc w:val="center"/>
              <w:rPr>
                <w:sz w:val="20"/>
              </w:rPr>
            </w:pPr>
            <w:r>
              <w:rPr>
                <w:sz w:val="20"/>
              </w:rPr>
              <w:t>RMB</w:t>
            </w:r>
          </w:p>
        </w:tc>
        <w:tc>
          <w:tcPr>
            <w:tcW w:w="60" w:type="dxa"/>
            <w:tcBorders/>
            <w:shd w:fill="FFFFFF" w:val="clear"/>
            <w:vAlign w:val="center"/>
          </w:tcPr>
          <w:p>
            <w:pPr>
              <w:pStyle w:val="TableContents"/>
              <w:bidi w:val="0"/>
              <w:spacing w:before="0" w:after="283"/>
              <w:jc w:val="center"/>
              <w:rPr/>
            </w:pPr>
            <w:r>
              <w:rPr/>
              <w:t> </w:t>
            </w:r>
          </w:p>
        </w:tc>
        <w:tc>
          <w:tcPr>
            <w:tcW w:w="1010" w:type="dxa"/>
            <w:tcBorders/>
            <w:shd w:fill="FFFFFF" w:val="clear"/>
            <w:vAlign w:val="center"/>
          </w:tcPr>
          <w:p>
            <w:pPr>
              <w:pStyle w:val="TableContents"/>
              <w:bidi w:val="0"/>
              <w:spacing w:before="0" w:after="283"/>
              <w:jc w:val="center"/>
              <w:rPr>
                <w:sz w:val="20"/>
              </w:rPr>
            </w:pPr>
            <w:r>
              <w:rPr>
                <w:sz w:val="20"/>
              </w:rPr>
              <w:t>US$</w:t>
            </w:r>
          </w:p>
        </w:tc>
      </w:tr>
      <w:tr>
        <w:trPr/>
        <w:tc>
          <w:tcPr>
            <w:tcW w:w="4940" w:type="dxa"/>
            <w:tcBorders/>
            <w:shd w:fill="D5EAEA" w:val="clear"/>
            <w:vAlign w:val="center"/>
          </w:tcPr>
          <w:p>
            <w:pPr>
              <w:pStyle w:val="TableContents"/>
              <w:bidi w:val="0"/>
              <w:spacing w:before="0" w:after="283"/>
              <w:jc w:val="left"/>
              <w:rPr>
                <w:sz w:val="20"/>
              </w:rPr>
            </w:pPr>
            <w:r>
              <w:rPr>
                <w:sz w:val="20"/>
              </w:rPr>
              <w:t>Net revenues</w:t>
            </w:r>
          </w:p>
        </w:tc>
        <w:tc>
          <w:tcPr>
            <w:tcW w:w="60" w:type="dxa"/>
            <w:tcBorders/>
            <w:shd w:fill="D5EAEA" w:val="clear"/>
            <w:vAlign w:val="center"/>
          </w:tcPr>
          <w:p>
            <w:pPr>
              <w:pStyle w:val="TableContents"/>
              <w:bidi w:val="0"/>
              <w:spacing w:before="0" w:after="283"/>
              <w:jc w:val="left"/>
              <w:rPr/>
            </w:pPr>
            <w:r>
              <w:rPr/>
              <w:t> </w:t>
            </w:r>
          </w:p>
        </w:tc>
        <w:tc>
          <w:tcPr>
            <w:tcW w:w="965" w:type="dxa"/>
            <w:tcBorders/>
            <w:shd w:fill="D5EAEA" w:val="clear"/>
            <w:vAlign w:val="center"/>
          </w:tcPr>
          <w:p>
            <w:pPr>
              <w:pStyle w:val="TableContents"/>
              <w:bidi w:val="0"/>
              <w:spacing w:before="0" w:after="283"/>
              <w:jc w:val="right"/>
              <w:rPr>
                <w:sz w:val="20"/>
              </w:rPr>
            </w:pPr>
            <w:r>
              <w:rPr>
                <w:sz w:val="20"/>
              </w:rPr>
              <w:t>1,990,204 </w:t>
            </w:r>
          </w:p>
        </w:tc>
        <w:tc>
          <w:tcPr>
            <w:tcW w:w="60" w:type="dxa"/>
            <w:tcBorders/>
            <w:shd w:fill="D5EAEA" w:val="clear"/>
            <w:vAlign w:val="center"/>
          </w:tcPr>
          <w:p>
            <w:pPr>
              <w:pStyle w:val="TableContents"/>
              <w:bidi w:val="0"/>
              <w:spacing w:before="0" w:after="283"/>
              <w:jc w:val="right"/>
              <w:rPr/>
            </w:pPr>
            <w:r>
              <w:rPr/>
              <w:t> </w:t>
            </w:r>
          </w:p>
        </w:tc>
        <w:tc>
          <w:tcPr>
            <w:tcW w:w="965" w:type="dxa"/>
            <w:tcBorders/>
            <w:shd w:fill="D5EAEA" w:val="clear"/>
            <w:vAlign w:val="center"/>
          </w:tcPr>
          <w:p>
            <w:pPr>
              <w:pStyle w:val="TableContents"/>
              <w:bidi w:val="0"/>
              <w:spacing w:before="0" w:after="283"/>
              <w:jc w:val="right"/>
              <w:rPr>
                <w:sz w:val="20"/>
              </w:rPr>
            </w:pPr>
            <w:r>
              <w:rPr>
                <w:sz w:val="20"/>
              </w:rPr>
              <w:t>2,019,881 </w:t>
            </w:r>
          </w:p>
        </w:tc>
        <w:tc>
          <w:tcPr>
            <w:tcW w:w="60" w:type="dxa"/>
            <w:tcBorders/>
            <w:shd w:fill="D5EAEA" w:val="clear"/>
            <w:vAlign w:val="center"/>
          </w:tcPr>
          <w:p>
            <w:pPr>
              <w:pStyle w:val="TableContents"/>
              <w:bidi w:val="0"/>
              <w:spacing w:before="0" w:after="283"/>
              <w:jc w:val="right"/>
              <w:rPr/>
            </w:pPr>
            <w:r>
              <w:rPr/>
              <w:t> </w:t>
            </w:r>
          </w:p>
        </w:tc>
        <w:tc>
          <w:tcPr>
            <w:tcW w:w="1010" w:type="dxa"/>
            <w:tcBorders/>
            <w:shd w:fill="D5EAEA" w:val="clear"/>
            <w:vAlign w:val="center"/>
          </w:tcPr>
          <w:p>
            <w:pPr>
              <w:pStyle w:val="TableContents"/>
              <w:bidi w:val="0"/>
              <w:spacing w:before="0" w:after="283"/>
              <w:jc w:val="right"/>
              <w:rPr>
                <w:sz w:val="20"/>
              </w:rPr>
            </w:pPr>
            <w:r>
              <w:rPr>
                <w:sz w:val="20"/>
              </w:rPr>
              <w:t>288,839 </w:t>
            </w:r>
          </w:p>
        </w:tc>
      </w:tr>
      <w:tr>
        <w:trPr/>
        <w:tc>
          <w:tcPr>
            <w:tcW w:w="4940" w:type="dxa"/>
            <w:tcBorders/>
            <w:shd w:fill="FFFFFF" w:val="clear"/>
            <w:vAlign w:val="center"/>
          </w:tcPr>
          <w:p>
            <w:pPr>
              <w:pStyle w:val="TableContents"/>
              <w:bidi w:val="0"/>
              <w:spacing w:before="0" w:after="283"/>
              <w:jc w:val="left"/>
              <w:rPr>
                <w:sz w:val="20"/>
              </w:rPr>
            </w:pPr>
            <w:r>
              <w:rPr>
                <w:sz w:val="20"/>
              </w:rPr>
              <w:t xml:space="preserve">Cost of revenues </w:t>
            </w:r>
          </w:p>
        </w:tc>
        <w:tc>
          <w:tcPr>
            <w:tcW w:w="60" w:type="dxa"/>
            <w:tcBorders/>
            <w:shd w:fill="FFFFFF" w:val="clear"/>
            <w:vAlign w:val="center"/>
          </w:tcPr>
          <w:p>
            <w:pPr>
              <w:pStyle w:val="TableContents"/>
              <w:bidi w:val="0"/>
              <w:spacing w:before="0" w:after="283"/>
              <w:jc w:val="left"/>
              <w:rPr/>
            </w:pPr>
            <w:r>
              <w:rPr/>
              <w:t> </w:t>
            </w:r>
          </w:p>
        </w:tc>
        <w:tc>
          <w:tcPr>
            <w:tcW w:w="965" w:type="dxa"/>
            <w:tcBorders/>
            <w:shd w:fill="FFFFFF" w:val="clear"/>
            <w:vAlign w:val="center"/>
          </w:tcPr>
          <w:p>
            <w:pPr>
              <w:pStyle w:val="TableContents"/>
              <w:bidi w:val="0"/>
              <w:spacing w:before="0" w:after="283"/>
              <w:jc w:val="right"/>
              <w:rPr/>
            </w:pPr>
            <w:r>
              <w:rPr/>
              <w:t> </w:t>
            </w:r>
            <w:r>
              <w:rPr>
                <w:sz w:val="20"/>
              </w:rPr>
              <w:t>(317,570)</w:t>
            </w:r>
          </w:p>
        </w:tc>
        <w:tc>
          <w:tcPr>
            <w:tcW w:w="60" w:type="dxa"/>
            <w:tcBorders/>
            <w:shd w:fill="FFFFFF" w:val="clear"/>
            <w:vAlign w:val="center"/>
          </w:tcPr>
          <w:p>
            <w:pPr>
              <w:pStyle w:val="TableContents"/>
              <w:bidi w:val="0"/>
              <w:spacing w:before="0" w:after="283"/>
              <w:jc w:val="right"/>
              <w:rPr/>
            </w:pPr>
            <w:r>
              <w:rPr/>
              <w:t> </w:t>
            </w:r>
          </w:p>
        </w:tc>
        <w:tc>
          <w:tcPr>
            <w:tcW w:w="965" w:type="dxa"/>
            <w:tcBorders/>
            <w:shd w:fill="FFFFFF" w:val="clear"/>
            <w:vAlign w:val="center"/>
          </w:tcPr>
          <w:p>
            <w:pPr>
              <w:pStyle w:val="TableContents"/>
              <w:bidi w:val="0"/>
              <w:spacing w:before="0" w:after="283"/>
              <w:jc w:val="right"/>
              <w:rPr>
                <w:sz w:val="20"/>
              </w:rPr>
            </w:pPr>
            <w:r>
              <w:rPr>
                <w:sz w:val="20"/>
              </w:rPr>
              <w:t>(264,424)</w:t>
            </w:r>
          </w:p>
        </w:tc>
        <w:tc>
          <w:tcPr>
            <w:tcW w:w="60" w:type="dxa"/>
            <w:tcBorders/>
            <w:shd w:fill="FFFFFF" w:val="clear"/>
            <w:vAlign w:val="center"/>
          </w:tcPr>
          <w:p>
            <w:pPr>
              <w:pStyle w:val="TableContents"/>
              <w:bidi w:val="0"/>
              <w:spacing w:before="0" w:after="283"/>
              <w:jc w:val="right"/>
              <w:rPr/>
            </w:pPr>
            <w:r>
              <w:rPr/>
              <w:t> </w:t>
            </w:r>
          </w:p>
        </w:tc>
        <w:tc>
          <w:tcPr>
            <w:tcW w:w="1010" w:type="dxa"/>
            <w:tcBorders/>
            <w:shd w:fill="FFFFFF" w:val="clear"/>
            <w:vAlign w:val="center"/>
          </w:tcPr>
          <w:p>
            <w:pPr>
              <w:pStyle w:val="TableContents"/>
              <w:bidi w:val="0"/>
              <w:spacing w:before="0" w:after="283"/>
              <w:jc w:val="right"/>
              <w:rPr>
                <w:sz w:val="20"/>
              </w:rPr>
            </w:pPr>
            <w:r>
              <w:rPr>
                <w:sz w:val="20"/>
              </w:rPr>
              <w:t>(37,812)</w:t>
            </w:r>
          </w:p>
        </w:tc>
      </w:tr>
      <w:tr>
        <w:trPr/>
        <w:tc>
          <w:tcPr>
            <w:tcW w:w="4940" w:type="dxa"/>
            <w:tcBorders/>
            <w:shd w:fill="D5EAEA" w:val="clear"/>
            <w:vAlign w:val="center"/>
          </w:tcPr>
          <w:p>
            <w:pPr>
              <w:pStyle w:val="TableContents"/>
              <w:bidi w:val="0"/>
              <w:spacing w:before="0" w:after="283"/>
              <w:jc w:val="left"/>
              <w:rPr>
                <w:sz w:val="20"/>
              </w:rPr>
            </w:pPr>
            <w:r>
              <w:rPr>
                <w:sz w:val="20"/>
              </w:rPr>
              <w:t>Gross profit</w:t>
            </w:r>
          </w:p>
        </w:tc>
        <w:tc>
          <w:tcPr>
            <w:tcW w:w="60" w:type="dxa"/>
            <w:tcBorders/>
            <w:shd w:fill="D5EAEA" w:val="clear"/>
            <w:vAlign w:val="center"/>
          </w:tcPr>
          <w:p>
            <w:pPr>
              <w:pStyle w:val="TableContents"/>
              <w:bidi w:val="0"/>
              <w:spacing w:before="0" w:after="283"/>
              <w:jc w:val="left"/>
              <w:rPr/>
            </w:pPr>
            <w:r>
              <w:rPr/>
              <w:t> </w:t>
            </w:r>
          </w:p>
        </w:tc>
        <w:tc>
          <w:tcPr>
            <w:tcW w:w="965" w:type="dxa"/>
            <w:tcBorders>
              <w:top w:val="single" w:sz="8" w:space="0" w:color="000000"/>
              <w:bottom w:val="single" w:sz="8" w:space="0" w:color="000000"/>
            </w:tcBorders>
            <w:shd w:fill="D5EAEA" w:val="clear"/>
            <w:tcMar>
              <w:top w:w="28" w:type="dxa"/>
              <w:bottom w:w="28" w:type="dxa"/>
            </w:tcMar>
            <w:vAlign w:val="center"/>
          </w:tcPr>
          <w:p>
            <w:pPr>
              <w:pStyle w:val="TableContents"/>
              <w:bidi w:val="0"/>
              <w:spacing w:before="0" w:after="283"/>
              <w:jc w:val="right"/>
              <w:rPr>
                <w:sz w:val="20"/>
              </w:rPr>
            </w:pPr>
            <w:r>
              <w:rPr>
                <w:sz w:val="20"/>
              </w:rPr>
              <w:t>1,672,634 </w:t>
            </w:r>
          </w:p>
        </w:tc>
        <w:tc>
          <w:tcPr>
            <w:tcW w:w="60" w:type="dxa"/>
            <w:tcBorders/>
            <w:shd w:fill="D5EAEA" w:val="clear"/>
            <w:vAlign w:val="center"/>
          </w:tcPr>
          <w:p>
            <w:pPr>
              <w:pStyle w:val="TableContents"/>
              <w:bidi w:val="0"/>
              <w:spacing w:before="0" w:after="283"/>
              <w:jc w:val="right"/>
              <w:rPr/>
            </w:pPr>
            <w:r>
              <w:rPr/>
              <w:t> </w:t>
            </w:r>
          </w:p>
        </w:tc>
        <w:tc>
          <w:tcPr>
            <w:tcW w:w="965" w:type="dxa"/>
            <w:tcBorders>
              <w:top w:val="single" w:sz="8" w:space="0" w:color="000000"/>
              <w:bottom w:val="single" w:sz="8" w:space="0" w:color="000000"/>
            </w:tcBorders>
            <w:shd w:fill="D5EAEA" w:val="clear"/>
            <w:tcMar>
              <w:top w:w="28" w:type="dxa"/>
              <w:bottom w:w="28" w:type="dxa"/>
            </w:tcMar>
            <w:vAlign w:val="center"/>
          </w:tcPr>
          <w:p>
            <w:pPr>
              <w:pStyle w:val="TableContents"/>
              <w:bidi w:val="0"/>
              <w:spacing w:before="0" w:after="283"/>
              <w:jc w:val="right"/>
              <w:rPr>
                <w:sz w:val="20"/>
              </w:rPr>
            </w:pPr>
            <w:r>
              <w:rPr>
                <w:sz w:val="20"/>
              </w:rPr>
              <w:t>1,755,457 </w:t>
            </w:r>
          </w:p>
        </w:tc>
        <w:tc>
          <w:tcPr>
            <w:tcW w:w="60" w:type="dxa"/>
            <w:tcBorders/>
            <w:shd w:fill="D5EAEA" w:val="clear"/>
            <w:vAlign w:val="center"/>
          </w:tcPr>
          <w:p>
            <w:pPr>
              <w:pStyle w:val="TableContents"/>
              <w:bidi w:val="0"/>
              <w:spacing w:before="0" w:after="283"/>
              <w:jc w:val="right"/>
              <w:rPr/>
            </w:pPr>
            <w:r>
              <w:rPr/>
              <w:t> </w:t>
            </w:r>
          </w:p>
        </w:tc>
        <w:tc>
          <w:tcPr>
            <w:tcW w:w="1010" w:type="dxa"/>
            <w:tcBorders>
              <w:top w:val="single" w:sz="8" w:space="0" w:color="000000"/>
              <w:bottom w:val="single" w:sz="8" w:space="0" w:color="000000"/>
            </w:tcBorders>
            <w:shd w:fill="D5EAEA" w:val="clear"/>
            <w:tcMar>
              <w:top w:w="28" w:type="dxa"/>
              <w:bottom w:w="28" w:type="dxa"/>
            </w:tcMar>
            <w:vAlign w:val="center"/>
          </w:tcPr>
          <w:p>
            <w:pPr>
              <w:pStyle w:val="TableContents"/>
              <w:bidi w:val="0"/>
              <w:spacing w:before="0" w:after="283"/>
              <w:jc w:val="right"/>
              <w:rPr>
                <w:sz w:val="20"/>
              </w:rPr>
            </w:pPr>
            <w:r>
              <w:rPr>
                <w:sz w:val="20"/>
              </w:rPr>
              <w:t>251,027 </w:t>
            </w:r>
          </w:p>
        </w:tc>
      </w:tr>
      <w:tr>
        <w:trPr/>
        <w:tc>
          <w:tcPr>
            <w:tcW w:w="49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96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1010" w:type="dxa"/>
            <w:tcBorders/>
            <w:shd w:fill="FFFFFF" w:val="clear"/>
            <w:vAlign w:val="center"/>
          </w:tcPr>
          <w:p>
            <w:pPr>
              <w:pStyle w:val="TableContents"/>
              <w:bidi w:val="0"/>
              <w:spacing w:before="0" w:after="283"/>
              <w:jc w:val="right"/>
              <w:rPr/>
            </w:pPr>
            <w:r>
              <w:rPr/>
              <w:t> </w:t>
            </w:r>
          </w:p>
        </w:tc>
      </w:tr>
      <w:tr>
        <w:trPr/>
        <w:tc>
          <w:tcPr>
            <w:tcW w:w="4940" w:type="dxa"/>
            <w:tcBorders/>
            <w:shd w:fill="D5EAEA" w:val="clear"/>
            <w:vAlign w:val="center"/>
          </w:tcPr>
          <w:p>
            <w:pPr>
              <w:pStyle w:val="TableContents"/>
              <w:bidi w:val="0"/>
              <w:spacing w:before="0" w:after="283"/>
              <w:jc w:val="left"/>
              <w:rPr>
                <w:sz w:val="20"/>
              </w:rPr>
            </w:pPr>
            <w:r>
              <w:rPr>
                <w:sz w:val="20"/>
              </w:rPr>
              <w:t>Operating expenses</w:t>
            </w:r>
          </w:p>
        </w:tc>
        <w:tc>
          <w:tcPr>
            <w:tcW w:w="60" w:type="dxa"/>
            <w:tcBorders/>
            <w:shd w:fill="D5EAEA" w:val="clear"/>
            <w:vAlign w:val="center"/>
          </w:tcPr>
          <w:p>
            <w:pPr>
              <w:pStyle w:val="TableContents"/>
              <w:bidi w:val="0"/>
              <w:spacing w:before="0" w:after="283"/>
              <w:jc w:val="left"/>
              <w:rPr/>
            </w:pPr>
            <w:r>
              <w:rPr/>
              <w:t> </w:t>
            </w:r>
          </w:p>
        </w:tc>
        <w:tc>
          <w:tcPr>
            <w:tcW w:w="965" w:type="dxa"/>
            <w:tcBorders/>
            <w:shd w:fill="D5EAEA" w:val="clear"/>
            <w:vAlign w:val="center"/>
          </w:tcPr>
          <w:p>
            <w:pPr>
              <w:pStyle w:val="TableContents"/>
              <w:bidi w:val="0"/>
              <w:spacing w:before="0" w:after="283"/>
              <w:jc w:val="right"/>
              <w:rPr/>
            </w:pPr>
            <w:r>
              <w:rPr/>
              <w:t> </w:t>
            </w:r>
          </w:p>
        </w:tc>
        <w:tc>
          <w:tcPr>
            <w:tcW w:w="60" w:type="dxa"/>
            <w:tcBorders/>
            <w:shd w:fill="D5EAEA" w:val="clear"/>
            <w:vAlign w:val="center"/>
          </w:tcPr>
          <w:p>
            <w:pPr>
              <w:pStyle w:val="TableContents"/>
              <w:bidi w:val="0"/>
              <w:spacing w:before="0" w:after="283"/>
              <w:jc w:val="right"/>
              <w:rPr/>
            </w:pPr>
            <w:r>
              <w:rPr/>
              <w:t> </w:t>
            </w:r>
          </w:p>
        </w:tc>
        <w:tc>
          <w:tcPr>
            <w:tcW w:w="965" w:type="dxa"/>
            <w:tcBorders/>
            <w:shd w:fill="D5EAEA" w:val="clear"/>
            <w:vAlign w:val="center"/>
          </w:tcPr>
          <w:p>
            <w:pPr>
              <w:pStyle w:val="TableContents"/>
              <w:bidi w:val="0"/>
              <w:spacing w:before="0" w:after="283"/>
              <w:jc w:val="right"/>
              <w:rPr/>
            </w:pPr>
            <w:r>
              <w:rPr/>
              <w:t> </w:t>
            </w:r>
          </w:p>
        </w:tc>
        <w:tc>
          <w:tcPr>
            <w:tcW w:w="60" w:type="dxa"/>
            <w:tcBorders/>
            <w:shd w:fill="D5EAEA" w:val="clear"/>
            <w:vAlign w:val="center"/>
          </w:tcPr>
          <w:p>
            <w:pPr>
              <w:pStyle w:val="TableContents"/>
              <w:bidi w:val="0"/>
              <w:spacing w:before="0" w:after="283"/>
              <w:jc w:val="right"/>
              <w:rPr/>
            </w:pPr>
            <w:r>
              <w:rPr/>
              <w:t> </w:t>
            </w:r>
          </w:p>
        </w:tc>
        <w:tc>
          <w:tcPr>
            <w:tcW w:w="1010" w:type="dxa"/>
            <w:tcBorders/>
            <w:shd w:fill="D5EAEA" w:val="clear"/>
            <w:vAlign w:val="center"/>
          </w:tcPr>
          <w:p>
            <w:pPr>
              <w:pStyle w:val="TableContents"/>
              <w:bidi w:val="0"/>
              <w:spacing w:before="0" w:after="283"/>
              <w:ind w:left="0" w:right="0" w:firstLine="180"/>
              <w:jc w:val="right"/>
              <w:rPr/>
            </w:pPr>
            <w:r>
              <w:rPr/>
              <w:t> </w:t>
            </w:r>
          </w:p>
        </w:tc>
      </w:tr>
      <w:tr>
        <w:trPr/>
        <w:tc>
          <w:tcPr>
            <w:tcW w:w="4940" w:type="dxa"/>
            <w:tcBorders/>
            <w:shd w:fill="FFFFFF" w:val="clear"/>
            <w:vAlign w:val="center"/>
          </w:tcPr>
          <w:p>
            <w:pPr>
              <w:pStyle w:val="TableContents"/>
              <w:bidi w:val="0"/>
              <w:spacing w:before="0" w:after="283"/>
              <w:jc w:val="left"/>
              <w:rPr>
                <w:sz w:val="20"/>
              </w:rPr>
            </w:pPr>
            <w:r>
              <w:rPr>
                <w:sz w:val="20"/>
              </w:rPr>
              <w:t>Sales and marketing expenses</w:t>
            </w:r>
          </w:p>
        </w:tc>
        <w:tc>
          <w:tcPr>
            <w:tcW w:w="60" w:type="dxa"/>
            <w:tcBorders/>
            <w:shd w:fill="FFFFFF" w:val="clear"/>
            <w:vAlign w:val="center"/>
          </w:tcPr>
          <w:p>
            <w:pPr>
              <w:pStyle w:val="TableContents"/>
              <w:bidi w:val="0"/>
              <w:spacing w:before="0" w:after="283"/>
              <w:jc w:val="left"/>
              <w:rPr/>
            </w:pPr>
            <w:r>
              <w:rPr/>
              <w:t> </w:t>
            </w:r>
          </w:p>
        </w:tc>
        <w:tc>
          <w:tcPr>
            <w:tcW w:w="965" w:type="dxa"/>
            <w:tcBorders/>
            <w:shd w:fill="FFFFFF" w:val="clear"/>
            <w:vAlign w:val="center"/>
          </w:tcPr>
          <w:p>
            <w:pPr>
              <w:pStyle w:val="TableContents"/>
              <w:bidi w:val="0"/>
              <w:spacing w:before="0" w:after="283"/>
              <w:jc w:val="right"/>
              <w:rPr>
                <w:sz w:val="20"/>
              </w:rPr>
            </w:pPr>
            <w:r>
              <w:rPr>
                <w:sz w:val="20"/>
              </w:rPr>
              <w:t>(1,216,912)</w:t>
            </w:r>
          </w:p>
        </w:tc>
        <w:tc>
          <w:tcPr>
            <w:tcW w:w="60" w:type="dxa"/>
            <w:tcBorders/>
            <w:shd w:fill="FFFFFF" w:val="clear"/>
            <w:vAlign w:val="center"/>
          </w:tcPr>
          <w:p>
            <w:pPr>
              <w:pStyle w:val="TableContents"/>
              <w:bidi w:val="0"/>
              <w:spacing w:before="0" w:after="283"/>
              <w:jc w:val="right"/>
              <w:rPr/>
            </w:pPr>
            <w:r>
              <w:rPr/>
              <w:t> </w:t>
            </w:r>
          </w:p>
        </w:tc>
        <w:tc>
          <w:tcPr>
            <w:tcW w:w="965" w:type="dxa"/>
            <w:tcBorders/>
            <w:shd w:fill="FFFFFF" w:val="clear"/>
            <w:vAlign w:val="center"/>
          </w:tcPr>
          <w:p>
            <w:pPr>
              <w:pStyle w:val="TableContents"/>
              <w:bidi w:val="0"/>
              <w:spacing w:before="0" w:after="283"/>
              <w:jc w:val="right"/>
              <w:rPr>
                <w:sz w:val="20"/>
              </w:rPr>
            </w:pPr>
            <w:r>
              <w:rPr>
                <w:sz w:val="20"/>
              </w:rPr>
              <w:t>(1,137,631)</w:t>
            </w:r>
          </w:p>
        </w:tc>
        <w:tc>
          <w:tcPr>
            <w:tcW w:w="60" w:type="dxa"/>
            <w:tcBorders/>
            <w:shd w:fill="FFFFFF" w:val="clear"/>
            <w:vAlign w:val="center"/>
          </w:tcPr>
          <w:p>
            <w:pPr>
              <w:pStyle w:val="TableContents"/>
              <w:bidi w:val="0"/>
              <w:spacing w:before="0" w:after="283"/>
              <w:jc w:val="right"/>
              <w:rPr/>
            </w:pPr>
            <w:r>
              <w:rPr/>
              <w:t> </w:t>
            </w:r>
          </w:p>
        </w:tc>
        <w:tc>
          <w:tcPr>
            <w:tcW w:w="1010" w:type="dxa"/>
            <w:tcBorders/>
            <w:shd w:fill="FFFFFF" w:val="clear"/>
            <w:vAlign w:val="center"/>
          </w:tcPr>
          <w:p>
            <w:pPr>
              <w:pStyle w:val="TableContents"/>
              <w:bidi w:val="0"/>
              <w:spacing w:before="0" w:after="283"/>
              <w:ind w:left="0" w:right="0" w:firstLine="180"/>
              <w:jc w:val="right"/>
              <w:rPr>
                <w:sz w:val="20"/>
              </w:rPr>
            </w:pPr>
            <w:r>
              <w:rPr>
                <w:sz w:val="20"/>
              </w:rPr>
              <w:t>(162,679)</w:t>
            </w:r>
          </w:p>
        </w:tc>
      </w:tr>
      <w:tr>
        <w:trPr/>
        <w:tc>
          <w:tcPr>
            <w:tcW w:w="4940" w:type="dxa"/>
            <w:tcBorders/>
            <w:shd w:fill="D5EAEA" w:val="clear"/>
            <w:vAlign w:val="center"/>
          </w:tcPr>
          <w:p>
            <w:pPr>
              <w:pStyle w:val="TableContents"/>
              <w:bidi w:val="0"/>
              <w:spacing w:before="0" w:after="283"/>
              <w:jc w:val="left"/>
              <w:rPr>
                <w:sz w:val="20"/>
              </w:rPr>
            </w:pPr>
            <w:r>
              <w:rPr>
                <w:sz w:val="20"/>
              </w:rPr>
              <w:t>Product development expenses</w:t>
            </w:r>
          </w:p>
        </w:tc>
        <w:tc>
          <w:tcPr>
            <w:tcW w:w="60" w:type="dxa"/>
            <w:tcBorders/>
            <w:shd w:fill="D5EAEA" w:val="clear"/>
            <w:vAlign w:val="center"/>
          </w:tcPr>
          <w:p>
            <w:pPr>
              <w:pStyle w:val="TableContents"/>
              <w:bidi w:val="0"/>
              <w:spacing w:before="0" w:after="283"/>
              <w:jc w:val="left"/>
              <w:rPr/>
            </w:pPr>
            <w:r>
              <w:rPr/>
              <w:t> </w:t>
            </w:r>
          </w:p>
        </w:tc>
        <w:tc>
          <w:tcPr>
            <w:tcW w:w="965" w:type="dxa"/>
            <w:tcBorders/>
            <w:shd w:fill="D5EAEA" w:val="clear"/>
            <w:vAlign w:val="center"/>
          </w:tcPr>
          <w:p>
            <w:pPr>
              <w:pStyle w:val="TableContents"/>
              <w:bidi w:val="0"/>
              <w:spacing w:before="0" w:after="283"/>
              <w:jc w:val="right"/>
              <w:rPr>
                <w:sz w:val="20"/>
              </w:rPr>
            </w:pPr>
            <w:r>
              <w:rPr>
                <w:sz w:val="20"/>
              </w:rPr>
              <w:t>(25,008)</w:t>
            </w:r>
          </w:p>
        </w:tc>
        <w:tc>
          <w:tcPr>
            <w:tcW w:w="60" w:type="dxa"/>
            <w:tcBorders/>
            <w:shd w:fill="D5EAEA" w:val="clear"/>
            <w:vAlign w:val="center"/>
          </w:tcPr>
          <w:p>
            <w:pPr>
              <w:pStyle w:val="TableContents"/>
              <w:bidi w:val="0"/>
              <w:spacing w:before="0" w:after="283"/>
              <w:jc w:val="right"/>
              <w:rPr/>
            </w:pPr>
            <w:r>
              <w:rPr/>
              <w:t> </w:t>
            </w:r>
          </w:p>
        </w:tc>
        <w:tc>
          <w:tcPr>
            <w:tcW w:w="965" w:type="dxa"/>
            <w:tcBorders/>
            <w:shd w:fill="D5EAEA" w:val="clear"/>
            <w:vAlign w:val="center"/>
          </w:tcPr>
          <w:p>
            <w:pPr>
              <w:pStyle w:val="TableContents"/>
              <w:bidi w:val="0"/>
              <w:spacing w:before="0" w:after="283"/>
              <w:jc w:val="right"/>
              <w:rPr>
                <w:sz w:val="20"/>
              </w:rPr>
            </w:pPr>
            <w:r>
              <w:rPr>
                <w:sz w:val="20"/>
              </w:rPr>
              <w:t>(29,553)</w:t>
            </w:r>
          </w:p>
        </w:tc>
        <w:tc>
          <w:tcPr>
            <w:tcW w:w="60" w:type="dxa"/>
            <w:tcBorders/>
            <w:shd w:fill="D5EAEA" w:val="clear"/>
            <w:vAlign w:val="center"/>
          </w:tcPr>
          <w:p>
            <w:pPr>
              <w:pStyle w:val="TableContents"/>
              <w:bidi w:val="0"/>
              <w:spacing w:before="0" w:after="283"/>
              <w:jc w:val="right"/>
              <w:rPr/>
            </w:pPr>
            <w:r>
              <w:rPr/>
              <w:t> </w:t>
            </w:r>
          </w:p>
        </w:tc>
        <w:tc>
          <w:tcPr>
            <w:tcW w:w="1010" w:type="dxa"/>
            <w:tcBorders/>
            <w:shd w:fill="D5EAEA" w:val="clear"/>
            <w:vAlign w:val="center"/>
          </w:tcPr>
          <w:p>
            <w:pPr>
              <w:pStyle w:val="TableContents"/>
              <w:bidi w:val="0"/>
              <w:spacing w:before="0" w:after="283"/>
              <w:ind w:left="0" w:right="0" w:firstLine="180"/>
              <w:jc w:val="right"/>
              <w:rPr>
                <w:sz w:val="20"/>
              </w:rPr>
            </w:pPr>
            <w:r>
              <w:rPr>
                <w:sz w:val="20"/>
              </w:rPr>
              <w:t>(4,226)</w:t>
            </w:r>
          </w:p>
        </w:tc>
      </w:tr>
      <w:tr>
        <w:trPr/>
        <w:tc>
          <w:tcPr>
            <w:tcW w:w="4940" w:type="dxa"/>
            <w:tcBorders/>
            <w:shd w:fill="FFFFFF" w:val="clear"/>
            <w:vAlign w:val="center"/>
          </w:tcPr>
          <w:p>
            <w:pPr>
              <w:pStyle w:val="TableContents"/>
              <w:bidi w:val="0"/>
              <w:spacing w:before="0" w:after="283"/>
              <w:jc w:val="left"/>
              <w:rPr>
                <w:sz w:val="20"/>
              </w:rPr>
            </w:pPr>
            <w:r>
              <w:rPr>
                <w:sz w:val="20"/>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965" w:type="dxa"/>
            <w:tcBorders/>
            <w:shd w:fill="FFFFFF" w:val="clear"/>
            <w:vAlign w:val="center"/>
          </w:tcPr>
          <w:p>
            <w:pPr>
              <w:pStyle w:val="TableContents"/>
              <w:bidi w:val="0"/>
              <w:spacing w:before="0" w:after="283"/>
              <w:jc w:val="right"/>
              <w:rPr>
                <w:sz w:val="20"/>
              </w:rPr>
            </w:pPr>
            <w:r>
              <w:rPr>
                <w:sz w:val="20"/>
              </w:rPr>
              <w:t>(132,809)</w:t>
            </w:r>
          </w:p>
        </w:tc>
        <w:tc>
          <w:tcPr>
            <w:tcW w:w="60" w:type="dxa"/>
            <w:tcBorders/>
            <w:shd w:fill="FFFFFF" w:val="clear"/>
            <w:vAlign w:val="center"/>
          </w:tcPr>
          <w:p>
            <w:pPr>
              <w:pStyle w:val="TableContents"/>
              <w:bidi w:val="0"/>
              <w:spacing w:before="0" w:after="283"/>
              <w:jc w:val="right"/>
              <w:rPr/>
            </w:pPr>
            <w:r>
              <w:rPr/>
              <w:t> </w:t>
            </w:r>
          </w:p>
        </w:tc>
        <w:tc>
          <w:tcPr>
            <w:tcW w:w="965" w:type="dxa"/>
            <w:tcBorders/>
            <w:shd w:fill="FFFFFF" w:val="clear"/>
            <w:vAlign w:val="center"/>
          </w:tcPr>
          <w:p>
            <w:pPr>
              <w:pStyle w:val="TableContents"/>
              <w:bidi w:val="0"/>
              <w:spacing w:before="0" w:after="283"/>
              <w:jc w:val="right"/>
              <w:rPr>
                <w:sz w:val="20"/>
              </w:rPr>
            </w:pPr>
            <w:r>
              <w:rPr>
                <w:sz w:val="20"/>
              </w:rPr>
              <w:t>(143,796)</w:t>
            </w:r>
          </w:p>
        </w:tc>
        <w:tc>
          <w:tcPr>
            <w:tcW w:w="60" w:type="dxa"/>
            <w:tcBorders/>
            <w:shd w:fill="FFFFFF" w:val="clear"/>
            <w:vAlign w:val="center"/>
          </w:tcPr>
          <w:p>
            <w:pPr>
              <w:pStyle w:val="TableContents"/>
              <w:bidi w:val="0"/>
              <w:spacing w:before="0" w:after="283"/>
              <w:jc w:val="right"/>
              <w:rPr/>
            </w:pPr>
            <w:r>
              <w:rPr/>
              <w:t> </w:t>
            </w:r>
          </w:p>
        </w:tc>
        <w:tc>
          <w:tcPr>
            <w:tcW w:w="1010" w:type="dxa"/>
            <w:tcBorders/>
            <w:shd w:fill="FFFFFF" w:val="clear"/>
            <w:vAlign w:val="center"/>
          </w:tcPr>
          <w:p>
            <w:pPr>
              <w:pStyle w:val="TableContents"/>
              <w:bidi w:val="0"/>
              <w:spacing w:before="0" w:after="283"/>
              <w:jc w:val="right"/>
              <w:rPr>
                <w:sz w:val="20"/>
              </w:rPr>
            </w:pPr>
            <w:r>
              <w:rPr>
                <w:sz w:val="20"/>
              </w:rPr>
              <w:t>(20,563)</w:t>
            </w:r>
          </w:p>
        </w:tc>
      </w:tr>
      <w:tr>
        <w:trPr/>
        <w:tc>
          <w:tcPr>
            <w:tcW w:w="4940" w:type="dxa"/>
            <w:tcBorders/>
            <w:shd w:fill="D5EAEA" w:val="clear"/>
            <w:vAlign w:val="center"/>
          </w:tcPr>
          <w:p>
            <w:pPr>
              <w:pStyle w:val="TableContents"/>
              <w:bidi w:val="0"/>
              <w:spacing w:before="0" w:after="283"/>
              <w:jc w:val="left"/>
              <w:rPr>
                <w:sz w:val="20"/>
              </w:rPr>
            </w:pPr>
            <w:r>
              <w:rPr>
                <w:sz w:val="20"/>
              </w:rPr>
              <w:t>Total operating expenses</w:t>
            </w:r>
          </w:p>
        </w:tc>
        <w:tc>
          <w:tcPr>
            <w:tcW w:w="60" w:type="dxa"/>
            <w:tcBorders/>
            <w:shd w:fill="D5EAEA" w:val="clear"/>
            <w:vAlign w:val="center"/>
          </w:tcPr>
          <w:p>
            <w:pPr>
              <w:pStyle w:val="TableContents"/>
              <w:bidi w:val="0"/>
              <w:spacing w:before="0" w:after="283"/>
              <w:jc w:val="left"/>
              <w:rPr/>
            </w:pPr>
            <w:r>
              <w:rPr/>
              <w:t> </w:t>
            </w:r>
          </w:p>
        </w:tc>
        <w:tc>
          <w:tcPr>
            <w:tcW w:w="965" w:type="dxa"/>
            <w:tcBorders>
              <w:top w:val="single" w:sz="8" w:space="0" w:color="000000"/>
              <w:bottom w:val="single" w:sz="8" w:space="0" w:color="000000"/>
            </w:tcBorders>
            <w:shd w:fill="D5EAEA" w:val="clear"/>
            <w:tcMar>
              <w:top w:w="28" w:type="dxa"/>
              <w:bottom w:w="28" w:type="dxa"/>
            </w:tcMar>
            <w:vAlign w:val="center"/>
          </w:tcPr>
          <w:p>
            <w:pPr>
              <w:pStyle w:val="TableContents"/>
              <w:bidi w:val="0"/>
              <w:spacing w:before="0" w:after="283"/>
              <w:jc w:val="right"/>
              <w:rPr>
                <w:sz w:val="20"/>
              </w:rPr>
            </w:pPr>
            <w:r>
              <w:rPr>
                <w:sz w:val="20"/>
              </w:rPr>
              <w:t>(1,374,729)</w:t>
            </w:r>
          </w:p>
        </w:tc>
        <w:tc>
          <w:tcPr>
            <w:tcW w:w="60" w:type="dxa"/>
            <w:tcBorders/>
            <w:shd w:fill="D5EAEA" w:val="clear"/>
            <w:vAlign w:val="center"/>
          </w:tcPr>
          <w:p>
            <w:pPr>
              <w:pStyle w:val="TableContents"/>
              <w:bidi w:val="0"/>
              <w:spacing w:before="0" w:after="283"/>
              <w:jc w:val="right"/>
              <w:rPr/>
            </w:pPr>
            <w:r>
              <w:rPr/>
              <w:t> </w:t>
            </w:r>
          </w:p>
        </w:tc>
        <w:tc>
          <w:tcPr>
            <w:tcW w:w="965" w:type="dxa"/>
            <w:tcBorders>
              <w:top w:val="single" w:sz="8" w:space="0" w:color="000000"/>
              <w:bottom w:val="single" w:sz="8" w:space="0" w:color="000000"/>
            </w:tcBorders>
            <w:shd w:fill="D5EAEA" w:val="clear"/>
            <w:tcMar>
              <w:top w:w="28" w:type="dxa"/>
              <w:bottom w:w="28" w:type="dxa"/>
            </w:tcMar>
            <w:vAlign w:val="center"/>
          </w:tcPr>
          <w:p>
            <w:pPr>
              <w:pStyle w:val="TableContents"/>
              <w:bidi w:val="0"/>
              <w:spacing w:before="0" w:after="283"/>
              <w:jc w:val="right"/>
              <w:rPr>
                <w:sz w:val="20"/>
              </w:rPr>
            </w:pPr>
            <w:r>
              <w:rPr>
                <w:sz w:val="20"/>
              </w:rPr>
              <w:t>(1,310,980)</w:t>
            </w:r>
          </w:p>
        </w:tc>
        <w:tc>
          <w:tcPr>
            <w:tcW w:w="60" w:type="dxa"/>
            <w:tcBorders/>
            <w:shd w:fill="D5EAEA" w:val="clear"/>
            <w:vAlign w:val="center"/>
          </w:tcPr>
          <w:p>
            <w:pPr>
              <w:pStyle w:val="TableContents"/>
              <w:bidi w:val="0"/>
              <w:spacing w:before="0" w:after="283"/>
              <w:jc w:val="right"/>
              <w:rPr/>
            </w:pPr>
            <w:r>
              <w:rPr/>
              <w:t> </w:t>
            </w:r>
          </w:p>
        </w:tc>
        <w:tc>
          <w:tcPr>
            <w:tcW w:w="1010" w:type="dxa"/>
            <w:tcBorders>
              <w:top w:val="single" w:sz="8" w:space="0" w:color="000000"/>
              <w:bottom w:val="single" w:sz="8" w:space="0" w:color="000000"/>
            </w:tcBorders>
            <w:shd w:fill="D5EAEA" w:val="clear"/>
            <w:tcMar>
              <w:top w:w="28" w:type="dxa"/>
              <w:bottom w:w="28" w:type="dxa"/>
            </w:tcMar>
            <w:vAlign w:val="center"/>
          </w:tcPr>
          <w:p>
            <w:pPr>
              <w:pStyle w:val="TableContents"/>
              <w:bidi w:val="0"/>
              <w:spacing w:before="0" w:after="283"/>
              <w:jc w:val="right"/>
              <w:rPr>
                <w:sz w:val="20"/>
              </w:rPr>
            </w:pPr>
            <w:r>
              <w:rPr>
                <w:sz w:val="20"/>
              </w:rPr>
              <w:t>(187,468)</w:t>
            </w:r>
          </w:p>
        </w:tc>
      </w:tr>
      <w:tr>
        <w:trPr/>
        <w:tc>
          <w:tcPr>
            <w:tcW w:w="4940" w:type="dxa"/>
            <w:tcBorders/>
            <w:shd w:fill="FFFFFF" w:val="clear"/>
            <w:vAlign w:val="center"/>
          </w:tcPr>
          <w:p>
            <w:pPr>
              <w:pStyle w:val="TableContents"/>
              <w:bidi w:val="0"/>
              <w:spacing w:before="0" w:after="283"/>
              <w:jc w:val="left"/>
              <w:rPr>
                <w:sz w:val="20"/>
              </w:rPr>
            </w:pPr>
            <w:r>
              <w:rPr>
                <w:sz w:val="20"/>
              </w:rPr>
              <w:t>Income from operations</w:t>
            </w:r>
          </w:p>
        </w:tc>
        <w:tc>
          <w:tcPr>
            <w:tcW w:w="60" w:type="dxa"/>
            <w:tcBorders/>
            <w:shd w:fill="FFFFFF" w:val="clear"/>
            <w:vAlign w:val="center"/>
          </w:tcPr>
          <w:p>
            <w:pPr>
              <w:pStyle w:val="TableContents"/>
              <w:bidi w:val="0"/>
              <w:spacing w:before="0" w:after="283"/>
              <w:jc w:val="left"/>
              <w:rPr/>
            </w:pPr>
            <w:r>
              <w:rPr/>
              <w:t> </w:t>
            </w:r>
          </w:p>
        </w:tc>
        <w:tc>
          <w:tcPr>
            <w:tcW w:w="96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297,905 </w:t>
            </w:r>
          </w:p>
        </w:tc>
        <w:tc>
          <w:tcPr>
            <w:tcW w:w="60" w:type="dxa"/>
            <w:tcBorders/>
            <w:shd w:fill="FFFFFF" w:val="clear"/>
            <w:vAlign w:val="center"/>
          </w:tcPr>
          <w:p>
            <w:pPr>
              <w:pStyle w:val="TableContents"/>
              <w:bidi w:val="0"/>
              <w:spacing w:before="0" w:after="283"/>
              <w:jc w:val="right"/>
              <w:rPr/>
            </w:pPr>
            <w:r>
              <w:rPr/>
              <w:t> </w:t>
            </w:r>
          </w:p>
        </w:tc>
        <w:tc>
          <w:tcPr>
            <w:tcW w:w="96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444,477 </w:t>
            </w:r>
          </w:p>
        </w:tc>
        <w:tc>
          <w:tcPr>
            <w:tcW w:w="60" w:type="dxa"/>
            <w:tcBorders/>
            <w:shd w:fill="FFFFFF" w:val="clear"/>
            <w:vAlign w:val="center"/>
          </w:tcPr>
          <w:p>
            <w:pPr>
              <w:pStyle w:val="TableContents"/>
              <w:bidi w:val="0"/>
              <w:spacing w:before="0" w:after="283"/>
              <w:jc w:val="righ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63,559 </w:t>
            </w:r>
          </w:p>
        </w:tc>
      </w:tr>
      <w:tr>
        <w:trPr/>
        <w:tc>
          <w:tcPr>
            <w:tcW w:w="4940" w:type="dxa"/>
            <w:tcBorders/>
            <w:shd w:fill="D5EAEA" w:val="clear"/>
            <w:vAlign w:val="center"/>
          </w:tcPr>
          <w:p>
            <w:pPr>
              <w:pStyle w:val="TableContents"/>
              <w:bidi w:val="0"/>
              <w:spacing w:before="0" w:after="283"/>
              <w:jc w:val="left"/>
              <w:rPr>
                <w:sz w:val="20"/>
              </w:rPr>
            </w:pPr>
            <w:r>
              <w:rPr>
                <w:sz w:val="20"/>
              </w:rPr>
              <w:t>Interest income</w:t>
            </w:r>
          </w:p>
        </w:tc>
        <w:tc>
          <w:tcPr>
            <w:tcW w:w="60" w:type="dxa"/>
            <w:tcBorders/>
            <w:shd w:fill="D5EAEA" w:val="clear"/>
            <w:vAlign w:val="center"/>
          </w:tcPr>
          <w:p>
            <w:pPr>
              <w:pStyle w:val="TableContents"/>
              <w:bidi w:val="0"/>
              <w:spacing w:before="0" w:after="283"/>
              <w:jc w:val="left"/>
              <w:rPr/>
            </w:pPr>
            <w:r>
              <w:rPr/>
              <w:t> </w:t>
            </w:r>
          </w:p>
        </w:tc>
        <w:tc>
          <w:tcPr>
            <w:tcW w:w="965" w:type="dxa"/>
            <w:tcBorders/>
            <w:shd w:fill="D5EAEA" w:val="clear"/>
            <w:vAlign w:val="center"/>
          </w:tcPr>
          <w:p>
            <w:pPr>
              <w:pStyle w:val="TableContents"/>
              <w:bidi w:val="0"/>
              <w:spacing w:before="0" w:after="283"/>
              <w:jc w:val="right"/>
              <w:rPr>
                <w:sz w:val="20"/>
              </w:rPr>
            </w:pPr>
            <w:r>
              <w:rPr>
                <w:sz w:val="20"/>
              </w:rPr>
              <w:t>38,824 </w:t>
            </w:r>
          </w:p>
        </w:tc>
        <w:tc>
          <w:tcPr>
            <w:tcW w:w="60" w:type="dxa"/>
            <w:tcBorders/>
            <w:shd w:fill="D5EAEA" w:val="clear"/>
            <w:vAlign w:val="center"/>
          </w:tcPr>
          <w:p>
            <w:pPr>
              <w:pStyle w:val="TableContents"/>
              <w:bidi w:val="0"/>
              <w:spacing w:before="0" w:after="283"/>
              <w:jc w:val="right"/>
              <w:rPr/>
            </w:pPr>
            <w:r>
              <w:rPr/>
              <w:t> </w:t>
            </w:r>
          </w:p>
        </w:tc>
        <w:tc>
          <w:tcPr>
            <w:tcW w:w="965" w:type="dxa"/>
            <w:tcBorders/>
            <w:shd w:fill="D5EAEA" w:val="clear"/>
            <w:vAlign w:val="center"/>
          </w:tcPr>
          <w:p>
            <w:pPr>
              <w:pStyle w:val="TableContents"/>
              <w:bidi w:val="0"/>
              <w:spacing w:before="0" w:after="283"/>
              <w:jc w:val="right"/>
              <w:rPr>
                <w:sz w:val="20"/>
              </w:rPr>
            </w:pPr>
            <w:r>
              <w:rPr>
                <w:sz w:val="20"/>
              </w:rPr>
              <w:t>23,643 </w:t>
            </w:r>
          </w:p>
        </w:tc>
        <w:tc>
          <w:tcPr>
            <w:tcW w:w="60" w:type="dxa"/>
            <w:tcBorders/>
            <w:shd w:fill="D5EAEA" w:val="clear"/>
            <w:vAlign w:val="center"/>
          </w:tcPr>
          <w:p>
            <w:pPr>
              <w:pStyle w:val="TableContents"/>
              <w:bidi w:val="0"/>
              <w:spacing w:before="0" w:after="283"/>
              <w:jc w:val="right"/>
              <w:rPr/>
            </w:pPr>
            <w:r>
              <w:rPr/>
              <w:t> </w:t>
            </w:r>
          </w:p>
        </w:tc>
        <w:tc>
          <w:tcPr>
            <w:tcW w:w="1010" w:type="dxa"/>
            <w:tcBorders/>
            <w:shd w:fill="D5EAEA" w:val="clear"/>
            <w:vAlign w:val="center"/>
          </w:tcPr>
          <w:p>
            <w:pPr>
              <w:pStyle w:val="TableContents"/>
              <w:bidi w:val="0"/>
              <w:spacing w:before="0" w:after="283"/>
              <w:jc w:val="right"/>
              <w:rPr>
                <w:sz w:val="20"/>
              </w:rPr>
            </w:pPr>
            <w:r>
              <w:rPr>
                <w:sz w:val="20"/>
              </w:rPr>
              <w:t>3,381 </w:t>
            </w:r>
          </w:p>
        </w:tc>
      </w:tr>
      <w:tr>
        <w:trPr/>
        <w:tc>
          <w:tcPr>
            <w:tcW w:w="4940" w:type="dxa"/>
            <w:tcBorders/>
            <w:shd w:fill="FFFFFF" w:val="clear"/>
            <w:vAlign w:val="center"/>
          </w:tcPr>
          <w:p>
            <w:pPr>
              <w:pStyle w:val="TableContents"/>
              <w:bidi w:val="0"/>
              <w:spacing w:before="0" w:after="283"/>
              <w:jc w:val="left"/>
              <w:rPr>
                <w:sz w:val="20"/>
              </w:rPr>
            </w:pPr>
            <w:r>
              <w:rPr>
                <w:sz w:val="20"/>
              </w:rPr>
              <w:t>Interest expense</w:t>
            </w:r>
          </w:p>
        </w:tc>
        <w:tc>
          <w:tcPr>
            <w:tcW w:w="60" w:type="dxa"/>
            <w:tcBorders/>
            <w:shd w:fill="FFFFFF" w:val="clear"/>
            <w:vAlign w:val="center"/>
          </w:tcPr>
          <w:p>
            <w:pPr>
              <w:pStyle w:val="TableContents"/>
              <w:bidi w:val="0"/>
              <w:spacing w:before="0" w:after="283"/>
              <w:jc w:val="left"/>
              <w:rPr/>
            </w:pPr>
            <w:r>
              <w:rPr/>
              <w:t> </w:t>
            </w:r>
          </w:p>
        </w:tc>
        <w:tc>
          <w:tcPr>
            <w:tcW w:w="965" w:type="dxa"/>
            <w:tcBorders/>
            <w:shd w:fill="FFFFFF" w:val="clear"/>
            <w:vAlign w:val="center"/>
          </w:tcPr>
          <w:p>
            <w:pPr>
              <w:pStyle w:val="TableContents"/>
              <w:bidi w:val="0"/>
              <w:spacing w:before="0" w:after="283"/>
              <w:jc w:val="right"/>
              <w:rPr>
                <w:sz w:val="20"/>
              </w:rPr>
            </w:pPr>
            <w:r>
              <w:rPr>
                <w:sz w:val="20"/>
              </w:rPr>
              <w:t>(5,293)</w:t>
            </w:r>
          </w:p>
        </w:tc>
        <w:tc>
          <w:tcPr>
            <w:tcW w:w="60" w:type="dxa"/>
            <w:tcBorders/>
            <w:shd w:fill="FFFFFF" w:val="clear"/>
            <w:vAlign w:val="center"/>
          </w:tcPr>
          <w:p>
            <w:pPr>
              <w:pStyle w:val="TableContents"/>
              <w:bidi w:val="0"/>
              <w:spacing w:before="0" w:after="283"/>
              <w:jc w:val="right"/>
              <w:rPr/>
            </w:pPr>
            <w:r>
              <w:rPr/>
              <w:t> </w:t>
            </w:r>
          </w:p>
        </w:tc>
        <w:tc>
          <w:tcPr>
            <w:tcW w:w="965" w:type="dxa"/>
            <w:tcBorders/>
            <w:shd w:fill="FFFFFF" w:val="clear"/>
            <w:vAlign w:val="center"/>
          </w:tcPr>
          <w:p>
            <w:pPr>
              <w:pStyle w:val="TableContents"/>
              <w:bidi w:val="0"/>
              <w:spacing w:before="0" w:after="283"/>
              <w:jc w:val="right"/>
              <w:rPr>
                <w:sz w:val="20"/>
              </w:rPr>
            </w:pPr>
            <w:r>
              <w:rPr>
                <w:sz w:val="20"/>
              </w:rPr>
              <w:t>(852)</w:t>
            </w:r>
          </w:p>
        </w:tc>
        <w:tc>
          <w:tcPr>
            <w:tcW w:w="60" w:type="dxa"/>
            <w:tcBorders/>
            <w:shd w:fill="FFFFFF" w:val="clear"/>
            <w:vAlign w:val="center"/>
          </w:tcPr>
          <w:p>
            <w:pPr>
              <w:pStyle w:val="TableContents"/>
              <w:bidi w:val="0"/>
              <w:spacing w:before="0" w:after="283"/>
              <w:jc w:val="right"/>
              <w:rPr/>
            </w:pPr>
            <w:r>
              <w:rPr/>
              <w:t> </w:t>
            </w:r>
          </w:p>
        </w:tc>
        <w:tc>
          <w:tcPr>
            <w:tcW w:w="1010" w:type="dxa"/>
            <w:tcBorders/>
            <w:shd w:fill="FFFFFF" w:val="clear"/>
            <w:vAlign w:val="center"/>
          </w:tcPr>
          <w:p>
            <w:pPr>
              <w:pStyle w:val="TableContents"/>
              <w:bidi w:val="0"/>
              <w:spacing w:before="0" w:after="283"/>
              <w:jc w:val="right"/>
              <w:rPr>
                <w:sz w:val="20"/>
              </w:rPr>
            </w:pPr>
            <w:r>
              <w:rPr>
                <w:sz w:val="20"/>
              </w:rPr>
              <w:t>(122)</w:t>
            </w:r>
          </w:p>
        </w:tc>
      </w:tr>
      <w:tr>
        <w:trPr/>
        <w:tc>
          <w:tcPr>
            <w:tcW w:w="4940" w:type="dxa"/>
            <w:tcBorders/>
            <w:shd w:fill="D5EAEA" w:val="clear"/>
            <w:vAlign w:val="center"/>
          </w:tcPr>
          <w:p>
            <w:pPr>
              <w:pStyle w:val="TableContents"/>
              <w:bidi w:val="0"/>
              <w:spacing w:before="0" w:after="283"/>
              <w:jc w:val="left"/>
              <w:rPr>
                <w:sz w:val="20"/>
              </w:rPr>
            </w:pPr>
            <w:r>
              <w:rPr>
                <w:sz w:val="20"/>
              </w:rPr>
              <w:t>Other income, net</w:t>
            </w:r>
          </w:p>
        </w:tc>
        <w:tc>
          <w:tcPr>
            <w:tcW w:w="60" w:type="dxa"/>
            <w:tcBorders/>
            <w:shd w:fill="D5EAEA" w:val="clear"/>
            <w:vAlign w:val="center"/>
          </w:tcPr>
          <w:p>
            <w:pPr>
              <w:pStyle w:val="TableContents"/>
              <w:bidi w:val="0"/>
              <w:spacing w:before="0" w:after="283"/>
              <w:jc w:val="left"/>
              <w:rPr/>
            </w:pPr>
            <w:r>
              <w:rPr/>
              <w:t> </w:t>
            </w:r>
          </w:p>
        </w:tc>
        <w:tc>
          <w:tcPr>
            <w:tcW w:w="965" w:type="dxa"/>
            <w:tcBorders/>
            <w:shd w:fill="D5EAEA" w:val="clear"/>
            <w:vAlign w:val="center"/>
          </w:tcPr>
          <w:p>
            <w:pPr>
              <w:pStyle w:val="TableContents"/>
              <w:bidi w:val="0"/>
              <w:spacing w:before="0" w:after="283"/>
              <w:jc w:val="right"/>
              <w:rPr>
                <w:sz w:val="20"/>
              </w:rPr>
            </w:pPr>
            <w:r>
              <w:rPr>
                <w:sz w:val="20"/>
              </w:rPr>
              <w:t>26,296 </w:t>
            </w:r>
          </w:p>
        </w:tc>
        <w:tc>
          <w:tcPr>
            <w:tcW w:w="60" w:type="dxa"/>
            <w:tcBorders/>
            <w:shd w:fill="D5EAEA" w:val="clear"/>
            <w:vAlign w:val="center"/>
          </w:tcPr>
          <w:p>
            <w:pPr>
              <w:pStyle w:val="TableContents"/>
              <w:bidi w:val="0"/>
              <w:spacing w:before="0" w:after="283"/>
              <w:jc w:val="right"/>
              <w:rPr/>
            </w:pPr>
            <w:r>
              <w:rPr/>
              <w:t> </w:t>
            </w:r>
          </w:p>
        </w:tc>
        <w:tc>
          <w:tcPr>
            <w:tcW w:w="965" w:type="dxa"/>
            <w:tcBorders/>
            <w:shd w:fill="D5EAEA" w:val="clear"/>
            <w:vAlign w:val="center"/>
          </w:tcPr>
          <w:p>
            <w:pPr>
              <w:pStyle w:val="TableContents"/>
              <w:bidi w:val="0"/>
              <w:spacing w:before="0" w:after="283"/>
              <w:jc w:val="right"/>
              <w:rPr>
                <w:sz w:val="20"/>
              </w:rPr>
            </w:pPr>
            <w:r>
              <w:rPr>
                <w:sz w:val="20"/>
              </w:rPr>
              <w:t>30,121 </w:t>
            </w:r>
          </w:p>
        </w:tc>
        <w:tc>
          <w:tcPr>
            <w:tcW w:w="60" w:type="dxa"/>
            <w:tcBorders/>
            <w:shd w:fill="D5EAEA" w:val="clear"/>
            <w:vAlign w:val="center"/>
          </w:tcPr>
          <w:p>
            <w:pPr>
              <w:pStyle w:val="TableContents"/>
              <w:bidi w:val="0"/>
              <w:spacing w:before="0" w:after="283"/>
              <w:jc w:val="right"/>
              <w:rPr/>
            </w:pPr>
            <w:r>
              <w:rPr/>
              <w:t> </w:t>
            </w:r>
          </w:p>
        </w:tc>
        <w:tc>
          <w:tcPr>
            <w:tcW w:w="1010" w:type="dxa"/>
            <w:tcBorders/>
            <w:shd w:fill="D5EAEA" w:val="clear"/>
            <w:vAlign w:val="center"/>
          </w:tcPr>
          <w:p>
            <w:pPr>
              <w:pStyle w:val="TableContents"/>
              <w:bidi w:val="0"/>
              <w:spacing w:before="0" w:after="283"/>
              <w:jc w:val="right"/>
              <w:rPr>
                <w:sz w:val="20"/>
              </w:rPr>
            </w:pPr>
            <w:r>
              <w:rPr>
                <w:sz w:val="20"/>
              </w:rPr>
              <w:t>4,307 </w:t>
            </w:r>
          </w:p>
        </w:tc>
      </w:tr>
      <w:tr>
        <w:trPr/>
        <w:tc>
          <w:tcPr>
            <w:tcW w:w="4940" w:type="dxa"/>
            <w:tcBorders/>
            <w:shd w:fill="FFFFFF" w:val="clear"/>
            <w:vAlign w:val="center"/>
          </w:tcPr>
          <w:p>
            <w:pPr>
              <w:pStyle w:val="TableContents"/>
              <w:bidi w:val="0"/>
              <w:spacing w:before="0" w:after="283"/>
              <w:jc w:val="left"/>
              <w:rPr>
                <w:sz w:val="20"/>
              </w:rPr>
            </w:pPr>
            <w:r>
              <w:rPr>
                <w:sz w:val="20"/>
              </w:rPr>
              <w:t>Loss on disposal of subsidiaries</w:t>
            </w:r>
          </w:p>
        </w:tc>
        <w:tc>
          <w:tcPr>
            <w:tcW w:w="60" w:type="dxa"/>
            <w:tcBorders/>
            <w:shd w:fill="FFFFFF" w:val="clear"/>
            <w:vAlign w:val="center"/>
          </w:tcPr>
          <w:p>
            <w:pPr>
              <w:pStyle w:val="TableContents"/>
              <w:bidi w:val="0"/>
              <w:spacing w:before="0" w:after="283"/>
              <w:jc w:val="left"/>
              <w:rPr/>
            </w:pPr>
            <w:r>
              <w:rPr/>
              <w:t> </w:t>
            </w:r>
          </w:p>
        </w:tc>
        <w:tc>
          <w:tcPr>
            <w:tcW w:w="965" w:type="dxa"/>
            <w:tcBorders/>
            <w:shd w:fill="FFFFFF" w:val="clear"/>
            <w:vAlign w:val="center"/>
          </w:tcPr>
          <w:p>
            <w:pPr>
              <w:pStyle w:val="TableContents"/>
              <w:bidi w:val="0"/>
              <w:spacing w:before="0" w:after="283"/>
              <w:jc w:val="right"/>
              <w:rPr>
                <w:sz w:val="20"/>
              </w:rPr>
            </w:pPr>
            <w:r>
              <w:rPr>
                <w:sz w:val="20"/>
              </w:rPr>
              <w:t>(838)</w:t>
            </w:r>
          </w:p>
        </w:tc>
        <w:tc>
          <w:tcPr>
            <w:tcW w:w="60" w:type="dxa"/>
            <w:tcBorders/>
            <w:shd w:fill="FFFFFF" w:val="clear"/>
            <w:vAlign w:val="center"/>
          </w:tcPr>
          <w:p>
            <w:pPr>
              <w:pStyle w:val="TableContents"/>
              <w:bidi w:val="0"/>
              <w:spacing w:before="0" w:after="283"/>
              <w:jc w:val="right"/>
              <w:rPr/>
            </w:pPr>
            <w:r>
              <w:rPr/>
              <w:t> </w:t>
            </w:r>
          </w:p>
        </w:tc>
        <w:tc>
          <w:tcPr>
            <w:tcW w:w="965" w:type="dxa"/>
            <w:tcBorders/>
            <w:shd w:fill="FFFFFF" w:val="clear"/>
            <w:vAlign w:val="center"/>
          </w:tcPr>
          <w:p>
            <w:pPr>
              <w:pStyle w:val="TableContents"/>
              <w:bidi w:val="0"/>
              <w:spacing w:before="0" w:after="283"/>
              <w:jc w:val="right"/>
              <w:rPr>
                <w:sz w:val="20"/>
              </w:rPr>
            </w:pPr>
            <w:r>
              <w:rPr>
                <w:sz w:val="20"/>
              </w:rPr>
              <w:t>-</w:t>
            </w:r>
          </w:p>
        </w:tc>
        <w:tc>
          <w:tcPr>
            <w:tcW w:w="60" w:type="dxa"/>
            <w:tcBorders/>
            <w:shd w:fill="FFFFFF" w:val="clear"/>
            <w:vAlign w:val="center"/>
          </w:tcPr>
          <w:p>
            <w:pPr>
              <w:pStyle w:val="TableContents"/>
              <w:bidi w:val="0"/>
              <w:spacing w:before="0" w:after="283"/>
              <w:jc w:val="right"/>
              <w:rPr/>
            </w:pPr>
            <w:r>
              <w:rPr/>
              <w:t> </w:t>
            </w:r>
          </w:p>
        </w:tc>
        <w:tc>
          <w:tcPr>
            <w:tcW w:w="1010" w:type="dxa"/>
            <w:tcBorders/>
            <w:shd w:fill="FFFFFF" w:val="clear"/>
            <w:vAlign w:val="center"/>
          </w:tcPr>
          <w:p>
            <w:pPr>
              <w:pStyle w:val="TableContents"/>
              <w:bidi w:val="0"/>
              <w:spacing w:before="0" w:after="283"/>
              <w:jc w:val="right"/>
              <w:rPr>
                <w:sz w:val="20"/>
              </w:rPr>
            </w:pPr>
            <w:r>
              <w:rPr>
                <w:sz w:val="20"/>
              </w:rPr>
              <w:t>- </w:t>
            </w:r>
          </w:p>
        </w:tc>
      </w:tr>
      <w:tr>
        <w:trPr/>
        <w:tc>
          <w:tcPr>
            <w:tcW w:w="4940" w:type="dxa"/>
            <w:tcBorders/>
            <w:shd w:fill="D5EAEA"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loss on long-lived assets </w:t>
            </w:r>
          </w:p>
        </w:tc>
        <w:tc>
          <w:tcPr>
            <w:tcW w:w="60" w:type="dxa"/>
            <w:tcBorders/>
            <w:shd w:fill="D5EAEA" w:val="clear"/>
            <w:vAlign w:val="center"/>
          </w:tcPr>
          <w:p>
            <w:pPr>
              <w:pStyle w:val="TableContents"/>
              <w:bidi w:val="0"/>
              <w:spacing w:before="0" w:after="283"/>
              <w:jc w:val="left"/>
              <w:rPr/>
            </w:pPr>
            <w:r>
              <w:rPr/>
              <w:t> </w:t>
            </w:r>
          </w:p>
        </w:tc>
        <w:tc>
          <w:tcPr>
            <w:tcW w:w="965" w:type="dxa"/>
            <w:tcBorders/>
            <w:shd w:fill="D5EAEA" w:val="clear"/>
            <w:vAlign w:val="center"/>
          </w:tcPr>
          <w:p>
            <w:pPr>
              <w:pStyle w:val="TableContents"/>
              <w:bidi w:val="0"/>
              <w:spacing w:before="0" w:after="283"/>
              <w:jc w:val="right"/>
              <w:rPr>
                <w:sz w:val="20"/>
              </w:rPr>
            </w:pPr>
            <w:r>
              <w:rPr>
                <w:sz w:val="20"/>
              </w:rPr>
              <w:t>-</w:t>
            </w:r>
          </w:p>
        </w:tc>
        <w:tc>
          <w:tcPr>
            <w:tcW w:w="60" w:type="dxa"/>
            <w:tcBorders/>
            <w:shd w:fill="D5EAEA" w:val="clear"/>
            <w:vAlign w:val="center"/>
          </w:tcPr>
          <w:p>
            <w:pPr>
              <w:pStyle w:val="TableContents"/>
              <w:bidi w:val="0"/>
              <w:spacing w:before="0" w:after="283"/>
              <w:jc w:val="right"/>
              <w:rPr/>
            </w:pPr>
            <w:r>
              <w:rPr/>
              <w:t> </w:t>
            </w:r>
          </w:p>
        </w:tc>
        <w:tc>
          <w:tcPr>
            <w:tcW w:w="965" w:type="dxa"/>
            <w:tcBorders/>
            <w:shd w:fill="D5EAEA" w:val="clear"/>
            <w:vAlign w:val="center"/>
          </w:tcPr>
          <w:p>
            <w:pPr>
              <w:pStyle w:val="TableContents"/>
              <w:bidi w:val="0"/>
              <w:spacing w:before="0" w:after="283"/>
              <w:jc w:val="right"/>
              <w:rPr>
                <w:sz w:val="20"/>
              </w:rPr>
            </w:pPr>
            <w:r>
              <w:rPr>
                <w:sz w:val="20"/>
              </w:rPr>
              <w:t>(67,931)</w:t>
            </w:r>
          </w:p>
        </w:tc>
        <w:tc>
          <w:tcPr>
            <w:tcW w:w="60" w:type="dxa"/>
            <w:tcBorders/>
            <w:shd w:fill="D5EAEA" w:val="clear"/>
            <w:vAlign w:val="center"/>
          </w:tcPr>
          <w:p>
            <w:pPr>
              <w:pStyle w:val="TableContents"/>
              <w:bidi w:val="0"/>
              <w:spacing w:before="0" w:after="283"/>
              <w:jc w:val="right"/>
              <w:rPr/>
            </w:pPr>
            <w:r>
              <w:rPr/>
              <w:t> </w:t>
            </w:r>
          </w:p>
        </w:tc>
        <w:tc>
          <w:tcPr>
            <w:tcW w:w="1010" w:type="dxa"/>
            <w:tcBorders/>
            <w:shd w:fill="D5EAEA" w:val="clear"/>
            <w:vAlign w:val="center"/>
          </w:tcPr>
          <w:p>
            <w:pPr>
              <w:pStyle w:val="TableContents"/>
              <w:bidi w:val="0"/>
              <w:spacing w:before="0" w:after="283"/>
              <w:jc w:val="right"/>
              <w:rPr>
                <w:sz w:val="20"/>
              </w:rPr>
            </w:pPr>
            <w:r>
              <w:rPr>
                <w:sz w:val="20"/>
              </w:rPr>
              <w:t>(9,714)</w:t>
            </w:r>
          </w:p>
        </w:tc>
      </w:tr>
      <w:tr>
        <w:trPr/>
        <w:tc>
          <w:tcPr>
            <w:tcW w:w="4940" w:type="dxa"/>
            <w:tcBorders/>
            <w:shd w:fill="FFFFFF" w:val="clear"/>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Income before income tax expenses </w:t>
            </w:r>
          </w:p>
        </w:tc>
        <w:tc>
          <w:tcPr>
            <w:tcW w:w="60" w:type="dxa"/>
            <w:tcBorders/>
            <w:shd w:fill="FFFFFF" w:val="clear"/>
            <w:vAlign w:val="center"/>
          </w:tcPr>
          <w:p>
            <w:pPr>
              <w:pStyle w:val="TableContents"/>
              <w:bidi w:val="0"/>
              <w:spacing w:before="0" w:after="283"/>
              <w:jc w:val="left"/>
              <w:rPr/>
            </w:pPr>
            <w:r>
              <w:rPr/>
              <w:t> </w:t>
            </w:r>
          </w:p>
        </w:tc>
        <w:tc>
          <w:tcPr>
            <w:tcW w:w="965" w:type="dxa"/>
            <w:tcBorders>
              <w:top w:val="single" w:sz="8" w:space="0" w:color="000000"/>
            </w:tcBorders>
            <w:shd w:fill="FFFFFF" w:val="clear"/>
            <w:tcMar>
              <w:top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965" w:type="dxa"/>
            <w:tcBorders>
              <w:top w:val="single" w:sz="8" w:space="0" w:color="000000"/>
            </w:tcBorders>
            <w:shd w:fill="FFFFFF" w:val="clear"/>
            <w:tcMar>
              <w:top w:w="28" w:type="dxa"/>
            </w:tcM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1010" w:type="dxa"/>
            <w:tcBorders>
              <w:top w:val="single" w:sz="8" w:space="0" w:color="000000"/>
            </w:tcBorders>
            <w:shd w:fill="FFFFFF" w:val="clear"/>
            <w:tcMar>
              <w:top w:w="28" w:type="dxa"/>
            </w:tcMar>
            <w:vAlign w:val="center"/>
          </w:tcPr>
          <w:p>
            <w:pPr>
              <w:pStyle w:val="TableContents"/>
              <w:bidi w:val="0"/>
              <w:spacing w:before="0" w:after="283"/>
              <w:ind w:left="0" w:right="0" w:firstLine="180"/>
              <w:jc w:val="right"/>
              <w:rPr/>
            </w:pPr>
            <w:r>
              <w:rPr/>
              <w:t> </w:t>
            </w:r>
          </w:p>
        </w:tc>
      </w:tr>
      <w:tr>
        <w:trPr/>
        <w:tc>
          <w:tcPr>
            <w:tcW w:w="4940" w:type="dxa"/>
            <w:tcBorders/>
            <w:shd w:fill="FFFFFF" w:val="clear"/>
            <w:vAlign w:val="center"/>
          </w:tcPr>
          <w:p>
            <w:pPr>
              <w:pStyle w:val="TableContents"/>
              <w:bidi w:val="0"/>
              <w:spacing w:before="0" w:after="283"/>
              <w:jc w:val="left"/>
              <w:rPr>
                <w:sz w:val="20"/>
              </w:rPr>
            </w:pPr>
            <w:r>
              <w:rPr>
                <w:sz w:val="20"/>
              </w:rPr>
              <w:t>and loss from equity method investments</w:t>
            </w:r>
          </w:p>
        </w:tc>
        <w:tc>
          <w:tcPr>
            <w:tcW w:w="60" w:type="dxa"/>
            <w:tcBorders/>
            <w:shd w:fill="FFFFFF" w:val="clear"/>
            <w:vAlign w:val="center"/>
          </w:tcPr>
          <w:p>
            <w:pPr>
              <w:pStyle w:val="TableContents"/>
              <w:bidi w:val="0"/>
              <w:spacing w:before="0" w:after="283"/>
              <w:jc w:val="left"/>
              <w:rPr/>
            </w:pPr>
            <w:r>
              <w:rPr/>
              <w:t> </w:t>
            </w:r>
          </w:p>
        </w:tc>
        <w:tc>
          <w:tcPr>
            <w:tcW w:w="96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356,894 </w:t>
            </w:r>
          </w:p>
        </w:tc>
        <w:tc>
          <w:tcPr>
            <w:tcW w:w="60" w:type="dxa"/>
            <w:tcBorders/>
            <w:shd w:fill="FFFFFF" w:val="clear"/>
            <w:vAlign w:val="center"/>
          </w:tcPr>
          <w:p>
            <w:pPr>
              <w:pStyle w:val="TableContents"/>
              <w:bidi w:val="0"/>
              <w:spacing w:before="0" w:after="283"/>
              <w:jc w:val="right"/>
              <w:rPr/>
            </w:pPr>
            <w:r>
              <w:rPr/>
              <w:t> </w:t>
            </w:r>
          </w:p>
        </w:tc>
        <w:tc>
          <w:tcPr>
            <w:tcW w:w="96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429,458 </w:t>
            </w:r>
          </w:p>
        </w:tc>
        <w:tc>
          <w:tcPr>
            <w:tcW w:w="60" w:type="dxa"/>
            <w:tcBorders/>
            <w:shd w:fill="FFFFFF" w:val="clear"/>
            <w:vAlign w:val="center"/>
          </w:tcPr>
          <w:p>
            <w:pPr>
              <w:pStyle w:val="TableContents"/>
              <w:bidi w:val="0"/>
              <w:spacing w:before="0" w:after="283"/>
              <w:jc w:val="righ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61,411 </w:t>
            </w:r>
          </w:p>
        </w:tc>
      </w:tr>
      <w:tr>
        <w:trPr/>
        <w:tc>
          <w:tcPr>
            <w:tcW w:w="4940" w:type="dxa"/>
            <w:tcBorders/>
            <w:shd w:fill="D5EAEA" w:val="clear"/>
            <w:vAlign w:val="center"/>
          </w:tcPr>
          <w:p>
            <w:pPr>
              <w:pStyle w:val="TableContents"/>
              <w:bidi w:val="0"/>
              <w:spacing w:before="0" w:after="283"/>
              <w:jc w:val="left"/>
              <w:rPr>
                <w:sz w:val="20"/>
              </w:rPr>
            </w:pPr>
            <w:r>
              <w:rPr>
                <w:sz w:val="20"/>
              </w:rPr>
              <w:t>Income tax expenses</w:t>
            </w:r>
          </w:p>
        </w:tc>
        <w:tc>
          <w:tcPr>
            <w:tcW w:w="60" w:type="dxa"/>
            <w:tcBorders/>
            <w:shd w:fill="D5EAEA" w:val="clear"/>
            <w:vAlign w:val="center"/>
          </w:tcPr>
          <w:p>
            <w:pPr>
              <w:pStyle w:val="TableContents"/>
              <w:bidi w:val="0"/>
              <w:spacing w:before="0" w:after="283"/>
              <w:jc w:val="left"/>
              <w:rPr/>
            </w:pPr>
            <w:r>
              <w:rPr/>
              <w:t> </w:t>
            </w:r>
          </w:p>
        </w:tc>
        <w:tc>
          <w:tcPr>
            <w:tcW w:w="965" w:type="dxa"/>
            <w:tcBorders/>
            <w:shd w:fill="D5EAEA" w:val="clear"/>
            <w:vAlign w:val="center"/>
          </w:tcPr>
          <w:p>
            <w:pPr>
              <w:pStyle w:val="TableContents"/>
              <w:bidi w:val="0"/>
              <w:spacing w:before="0" w:after="283"/>
              <w:jc w:val="right"/>
              <w:rPr>
                <w:sz w:val="20"/>
              </w:rPr>
            </w:pPr>
            <w:r>
              <w:rPr>
                <w:sz w:val="20"/>
              </w:rPr>
              <w:t>(1,300)</w:t>
            </w:r>
          </w:p>
        </w:tc>
        <w:tc>
          <w:tcPr>
            <w:tcW w:w="60" w:type="dxa"/>
            <w:tcBorders/>
            <w:shd w:fill="D5EAEA" w:val="clear"/>
            <w:vAlign w:val="center"/>
          </w:tcPr>
          <w:p>
            <w:pPr>
              <w:pStyle w:val="TableContents"/>
              <w:bidi w:val="0"/>
              <w:spacing w:before="0" w:after="283"/>
              <w:jc w:val="right"/>
              <w:rPr/>
            </w:pPr>
            <w:r>
              <w:rPr/>
              <w:t> </w:t>
            </w:r>
          </w:p>
        </w:tc>
        <w:tc>
          <w:tcPr>
            <w:tcW w:w="965" w:type="dxa"/>
            <w:tcBorders/>
            <w:shd w:fill="D5EAEA" w:val="clear"/>
            <w:vAlign w:val="center"/>
          </w:tcPr>
          <w:p>
            <w:pPr>
              <w:pStyle w:val="TableContents"/>
              <w:bidi w:val="0"/>
              <w:spacing w:before="0" w:after="283"/>
              <w:jc w:val="right"/>
              <w:rPr>
                <w:sz w:val="20"/>
              </w:rPr>
            </w:pPr>
            <w:r>
              <w:rPr>
                <w:sz w:val="20"/>
              </w:rPr>
              <w:t>(59,297)</w:t>
            </w:r>
          </w:p>
        </w:tc>
        <w:tc>
          <w:tcPr>
            <w:tcW w:w="60" w:type="dxa"/>
            <w:tcBorders/>
            <w:shd w:fill="D5EAEA" w:val="clear"/>
            <w:vAlign w:val="center"/>
          </w:tcPr>
          <w:p>
            <w:pPr>
              <w:pStyle w:val="TableContents"/>
              <w:bidi w:val="0"/>
              <w:spacing w:before="0" w:after="283"/>
              <w:jc w:val="right"/>
              <w:rPr/>
            </w:pPr>
            <w:r>
              <w:rPr/>
              <w:t> </w:t>
            </w:r>
          </w:p>
        </w:tc>
        <w:tc>
          <w:tcPr>
            <w:tcW w:w="1010" w:type="dxa"/>
            <w:tcBorders/>
            <w:shd w:fill="D5EAEA" w:val="clear"/>
            <w:vAlign w:val="center"/>
          </w:tcPr>
          <w:p>
            <w:pPr>
              <w:pStyle w:val="TableContents"/>
              <w:bidi w:val="0"/>
              <w:spacing w:before="0" w:after="283"/>
              <w:jc w:val="right"/>
              <w:rPr/>
            </w:pPr>
            <w:r>
              <w:rPr/>
              <w:t>  </w:t>
            </w:r>
            <w:r>
              <w:rPr>
                <w:sz w:val="20"/>
              </w:rPr>
              <w:t>(8,479)</w:t>
            </w:r>
          </w:p>
        </w:tc>
      </w:tr>
      <w:tr>
        <w:trPr/>
        <w:tc>
          <w:tcPr>
            <w:tcW w:w="4940" w:type="dxa"/>
            <w:tcBorders/>
            <w:shd w:fill="FFFFFF" w:val="clear"/>
            <w:vAlign w:val="center"/>
          </w:tcPr>
          <w:p>
            <w:pPr>
              <w:pStyle w:val="TableContents"/>
              <w:bidi w:val="0"/>
              <w:spacing w:before="0" w:after="283"/>
              <w:jc w:val="left"/>
              <w:rPr>
                <w:sz w:val="20"/>
              </w:rPr>
            </w:pPr>
            <w:r>
              <w:rPr>
                <w:sz w:val="20"/>
              </w:rPr>
              <w:t>Loss from equity method investments</w:t>
            </w:r>
          </w:p>
        </w:tc>
        <w:tc>
          <w:tcPr>
            <w:tcW w:w="60" w:type="dxa"/>
            <w:tcBorders/>
            <w:shd w:fill="FFFFFF" w:val="clear"/>
            <w:vAlign w:val="center"/>
          </w:tcPr>
          <w:p>
            <w:pPr>
              <w:pStyle w:val="TableContents"/>
              <w:bidi w:val="0"/>
              <w:spacing w:before="0" w:after="283"/>
              <w:jc w:val="left"/>
              <w:rPr/>
            </w:pPr>
            <w:r>
              <w:rPr/>
              <w:t> </w:t>
            </w:r>
          </w:p>
        </w:tc>
        <w:tc>
          <w:tcPr>
            <w:tcW w:w="965" w:type="dxa"/>
            <w:tcBorders/>
            <w:shd w:fill="FFFFFF" w:val="clear"/>
            <w:vAlign w:val="center"/>
          </w:tcPr>
          <w:p>
            <w:pPr>
              <w:pStyle w:val="TableContents"/>
              <w:bidi w:val="0"/>
              <w:spacing w:before="0" w:after="283"/>
              <w:jc w:val="right"/>
              <w:rPr>
                <w:sz w:val="20"/>
              </w:rPr>
            </w:pPr>
            <w:r>
              <w:rPr>
                <w:sz w:val="20"/>
              </w:rPr>
              <w:t>(13,512)</w:t>
            </w:r>
          </w:p>
        </w:tc>
        <w:tc>
          <w:tcPr>
            <w:tcW w:w="60" w:type="dxa"/>
            <w:tcBorders/>
            <w:shd w:fill="FFFFFF" w:val="clear"/>
            <w:vAlign w:val="center"/>
          </w:tcPr>
          <w:p>
            <w:pPr>
              <w:pStyle w:val="TableContents"/>
              <w:bidi w:val="0"/>
              <w:spacing w:before="0" w:after="283"/>
              <w:jc w:val="right"/>
              <w:rPr/>
            </w:pPr>
            <w:r>
              <w:rPr/>
              <w:t> </w:t>
            </w:r>
          </w:p>
        </w:tc>
        <w:tc>
          <w:tcPr>
            <w:tcW w:w="965" w:type="dxa"/>
            <w:tcBorders/>
            <w:shd w:fill="FFFFFF" w:val="clear"/>
            <w:vAlign w:val="center"/>
          </w:tcPr>
          <w:p>
            <w:pPr>
              <w:pStyle w:val="TableContents"/>
              <w:bidi w:val="0"/>
              <w:spacing w:before="0" w:after="283"/>
              <w:jc w:val="right"/>
              <w:rPr>
                <w:sz w:val="20"/>
              </w:rPr>
            </w:pPr>
            <w:r>
              <w:rPr>
                <w:sz w:val="20"/>
              </w:rPr>
              <w:t>(4,530)</w:t>
            </w:r>
          </w:p>
        </w:tc>
        <w:tc>
          <w:tcPr>
            <w:tcW w:w="60" w:type="dxa"/>
            <w:tcBorders/>
            <w:shd w:fill="FFFFFF" w:val="clear"/>
            <w:vAlign w:val="center"/>
          </w:tcPr>
          <w:p>
            <w:pPr>
              <w:pStyle w:val="TableContents"/>
              <w:bidi w:val="0"/>
              <w:spacing w:before="0" w:after="283"/>
              <w:jc w:val="right"/>
              <w:rPr/>
            </w:pPr>
            <w:r>
              <w:rPr/>
              <w:t> </w:t>
            </w:r>
          </w:p>
        </w:tc>
        <w:tc>
          <w:tcPr>
            <w:tcW w:w="1010" w:type="dxa"/>
            <w:tcBorders/>
            <w:shd w:fill="FFFFFF" w:val="clear"/>
            <w:vAlign w:val="center"/>
          </w:tcPr>
          <w:p>
            <w:pPr>
              <w:pStyle w:val="TableContents"/>
              <w:bidi w:val="0"/>
              <w:spacing w:before="0" w:after="283"/>
              <w:jc w:val="right"/>
              <w:rPr/>
            </w:pPr>
            <w:r>
              <w:rPr/>
              <w:t> </w:t>
            </w:r>
            <w:r>
              <w:rPr>
                <w:sz w:val="20"/>
              </w:rPr>
              <w:t>(648)</w:t>
            </w:r>
          </w:p>
        </w:tc>
      </w:tr>
      <w:tr>
        <w:trPr/>
        <w:tc>
          <w:tcPr>
            <w:tcW w:w="4940" w:type="dxa"/>
            <w:tcBorders/>
            <w:shd w:fill="D5EAEA" w:val="clear"/>
            <w:vAlign w:val="center"/>
          </w:tcPr>
          <w:p>
            <w:pPr>
              <w:pStyle w:val="TableContents"/>
              <w:bidi w:val="0"/>
              <w:spacing w:before="0" w:after="283"/>
              <w:jc w:val="left"/>
              <w:rPr>
                <w:sz w:val="20"/>
              </w:rPr>
            </w:pPr>
            <w:r>
              <w:rPr>
                <w:sz w:val="20"/>
              </w:rPr>
              <w:t>Net income</w:t>
            </w:r>
          </w:p>
        </w:tc>
        <w:tc>
          <w:tcPr>
            <w:tcW w:w="60" w:type="dxa"/>
            <w:tcBorders/>
            <w:shd w:fill="D5EAEA" w:val="clear"/>
            <w:vAlign w:val="center"/>
          </w:tcPr>
          <w:p>
            <w:pPr>
              <w:pStyle w:val="TableContents"/>
              <w:bidi w:val="0"/>
              <w:spacing w:before="0" w:after="283"/>
              <w:jc w:val="left"/>
              <w:rPr/>
            </w:pPr>
            <w:r>
              <w:rPr/>
              <w:t> </w:t>
            </w:r>
          </w:p>
        </w:tc>
        <w:tc>
          <w:tcPr>
            <w:tcW w:w="965" w:type="dxa"/>
            <w:tcBorders>
              <w:top w:val="single" w:sz="8" w:space="0" w:color="000000"/>
              <w:bottom w:val="double" w:sz="6" w:space="0" w:color="000000"/>
            </w:tcBorders>
            <w:shd w:fill="D5EAEA" w:val="clear"/>
            <w:tcMar>
              <w:top w:w="28" w:type="dxa"/>
              <w:bottom w:w="28" w:type="dxa"/>
            </w:tcMar>
            <w:vAlign w:val="center"/>
          </w:tcPr>
          <w:p>
            <w:pPr>
              <w:pStyle w:val="TableContents"/>
              <w:bidi w:val="0"/>
              <w:spacing w:before="0" w:after="283"/>
              <w:jc w:val="right"/>
              <w:rPr>
                <w:sz w:val="20"/>
              </w:rPr>
            </w:pPr>
            <w:r>
              <w:rPr>
                <w:sz w:val="20"/>
              </w:rPr>
              <w:t>342,082 </w:t>
            </w:r>
          </w:p>
        </w:tc>
        <w:tc>
          <w:tcPr>
            <w:tcW w:w="60" w:type="dxa"/>
            <w:tcBorders/>
            <w:shd w:fill="D5EAEA" w:val="clear"/>
            <w:vAlign w:val="center"/>
          </w:tcPr>
          <w:p>
            <w:pPr>
              <w:pStyle w:val="TableContents"/>
              <w:bidi w:val="0"/>
              <w:spacing w:before="0" w:after="283"/>
              <w:jc w:val="right"/>
              <w:rPr/>
            </w:pPr>
            <w:r>
              <w:rPr/>
              <w:t> </w:t>
            </w:r>
          </w:p>
        </w:tc>
        <w:tc>
          <w:tcPr>
            <w:tcW w:w="965" w:type="dxa"/>
            <w:tcBorders>
              <w:top w:val="single" w:sz="8" w:space="0" w:color="000000"/>
              <w:bottom w:val="double" w:sz="6" w:space="0" w:color="000000"/>
            </w:tcBorders>
            <w:shd w:fill="D5EAEA" w:val="clear"/>
            <w:tcMar>
              <w:top w:w="28" w:type="dxa"/>
              <w:bottom w:w="28" w:type="dxa"/>
            </w:tcMar>
            <w:vAlign w:val="center"/>
          </w:tcPr>
          <w:p>
            <w:pPr>
              <w:pStyle w:val="TableContents"/>
              <w:bidi w:val="0"/>
              <w:spacing w:before="0" w:after="283"/>
              <w:jc w:val="right"/>
              <w:rPr/>
            </w:pPr>
            <w:r>
              <w:rPr/>
              <w:t> </w:t>
            </w:r>
            <w:r>
              <w:rPr>
                <w:sz w:val="20"/>
              </w:rPr>
              <w:t>365,631 </w:t>
            </w:r>
          </w:p>
        </w:tc>
        <w:tc>
          <w:tcPr>
            <w:tcW w:w="60" w:type="dxa"/>
            <w:tcBorders/>
            <w:shd w:fill="D5EAEA" w:val="clear"/>
            <w:vAlign w:val="center"/>
          </w:tcPr>
          <w:p>
            <w:pPr>
              <w:pStyle w:val="TableContents"/>
              <w:bidi w:val="0"/>
              <w:spacing w:before="0" w:after="283"/>
              <w:jc w:val="right"/>
              <w:rPr/>
            </w:pPr>
            <w:r>
              <w:rPr/>
              <w:t> </w:t>
            </w:r>
          </w:p>
        </w:tc>
        <w:tc>
          <w:tcPr>
            <w:tcW w:w="1010" w:type="dxa"/>
            <w:tcBorders>
              <w:top w:val="single" w:sz="8" w:space="0" w:color="000000"/>
              <w:bottom w:val="double" w:sz="6" w:space="0" w:color="000000"/>
            </w:tcBorders>
            <w:shd w:fill="D5EAEA" w:val="clear"/>
            <w:tcMar>
              <w:top w:w="28" w:type="dxa"/>
              <w:bottom w:w="28" w:type="dxa"/>
            </w:tcMar>
            <w:vAlign w:val="center"/>
          </w:tcPr>
          <w:p>
            <w:pPr>
              <w:pStyle w:val="TableContents"/>
              <w:bidi w:val="0"/>
              <w:spacing w:before="0" w:after="283"/>
              <w:jc w:val="right"/>
              <w:rPr>
                <w:sz w:val="20"/>
              </w:rPr>
            </w:pPr>
            <w:r>
              <w:rPr>
                <w:sz w:val="20"/>
              </w:rPr>
              <w:t>52,284 </w:t>
            </w:r>
          </w:p>
        </w:tc>
      </w:tr>
      <w:tr>
        <w:trPr/>
        <w:tc>
          <w:tcPr>
            <w:tcW w:w="49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6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96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1010" w:type="dxa"/>
            <w:tcBorders/>
            <w:shd w:fill="FFFFFF" w:val="clear"/>
            <w:vAlign w:val="center"/>
          </w:tcPr>
          <w:p>
            <w:pPr>
              <w:pStyle w:val="TableContents"/>
              <w:bidi w:val="0"/>
              <w:spacing w:before="0" w:after="283"/>
              <w:jc w:val="right"/>
              <w:rPr/>
            </w:pPr>
            <w:r>
              <w:rPr/>
              <w:t> </w:t>
            </w:r>
          </w:p>
        </w:tc>
      </w:tr>
      <w:tr>
        <w:trPr/>
        <w:tc>
          <w:tcPr>
            <w:tcW w:w="4940" w:type="dxa"/>
            <w:tcBorders/>
            <w:shd w:fill="D5EAEA" w:val="clear"/>
            <w:vAlign w:val="center"/>
          </w:tcPr>
          <w:p>
            <w:pPr>
              <w:pStyle w:val="TableContents"/>
              <w:bidi w:val="0"/>
              <w:spacing w:before="0" w:after="283"/>
              <w:jc w:val="left"/>
              <w:rPr>
                <w:sz w:val="20"/>
              </w:rPr>
            </w:pPr>
            <w:r>
              <w:rPr>
                <w:sz w:val="20"/>
              </w:rPr>
              <w:t>Less: Net loss attributable to non-controlling interest</w:t>
            </w:r>
          </w:p>
        </w:tc>
        <w:tc>
          <w:tcPr>
            <w:tcW w:w="60" w:type="dxa"/>
            <w:tcBorders/>
            <w:shd w:fill="D5EAEA" w:val="clear"/>
            <w:vAlign w:val="center"/>
          </w:tcPr>
          <w:p>
            <w:pPr>
              <w:pStyle w:val="TableContents"/>
              <w:bidi w:val="0"/>
              <w:spacing w:before="0" w:after="283"/>
              <w:jc w:val="left"/>
              <w:rPr/>
            </w:pPr>
            <w:r>
              <w:rPr/>
              <w:t> </w:t>
            </w:r>
          </w:p>
        </w:tc>
        <w:tc>
          <w:tcPr>
            <w:tcW w:w="965" w:type="dxa"/>
            <w:tcBorders/>
            <w:shd w:fill="D5EAEA" w:val="clear"/>
            <w:vAlign w:val="center"/>
          </w:tcPr>
          <w:p>
            <w:pPr>
              <w:pStyle w:val="TableContents"/>
              <w:bidi w:val="0"/>
              <w:spacing w:before="0" w:after="283"/>
              <w:jc w:val="right"/>
              <w:rPr>
                <w:sz w:val="20"/>
              </w:rPr>
            </w:pPr>
            <w:r>
              <w:rPr>
                <w:sz w:val="20"/>
              </w:rPr>
              <w:t>- </w:t>
            </w:r>
          </w:p>
        </w:tc>
        <w:tc>
          <w:tcPr>
            <w:tcW w:w="60" w:type="dxa"/>
            <w:tcBorders/>
            <w:shd w:fill="D5EAEA" w:val="clear"/>
            <w:vAlign w:val="center"/>
          </w:tcPr>
          <w:p>
            <w:pPr>
              <w:pStyle w:val="TableContents"/>
              <w:bidi w:val="0"/>
              <w:spacing w:before="0" w:after="283"/>
              <w:jc w:val="right"/>
              <w:rPr/>
            </w:pPr>
            <w:r>
              <w:rPr/>
              <w:t> </w:t>
            </w:r>
          </w:p>
        </w:tc>
        <w:tc>
          <w:tcPr>
            <w:tcW w:w="965" w:type="dxa"/>
            <w:tcBorders/>
            <w:shd w:fill="D5EAEA" w:val="clear"/>
            <w:vAlign w:val="center"/>
          </w:tcPr>
          <w:p>
            <w:pPr>
              <w:pStyle w:val="TableContents"/>
              <w:bidi w:val="0"/>
              <w:spacing w:before="0" w:after="283"/>
              <w:jc w:val="right"/>
              <w:rPr>
                <w:sz w:val="20"/>
              </w:rPr>
            </w:pPr>
            <w:r>
              <w:rPr>
                <w:sz w:val="20"/>
              </w:rPr>
              <w:t>- </w:t>
            </w:r>
          </w:p>
        </w:tc>
        <w:tc>
          <w:tcPr>
            <w:tcW w:w="60" w:type="dxa"/>
            <w:tcBorders/>
            <w:shd w:fill="D5EAEA" w:val="clear"/>
            <w:vAlign w:val="center"/>
          </w:tcPr>
          <w:p>
            <w:pPr>
              <w:pStyle w:val="TableContents"/>
              <w:bidi w:val="0"/>
              <w:spacing w:before="0" w:after="283"/>
              <w:jc w:val="right"/>
              <w:rPr/>
            </w:pPr>
            <w:r>
              <w:rPr/>
              <w:t> </w:t>
            </w:r>
          </w:p>
        </w:tc>
        <w:tc>
          <w:tcPr>
            <w:tcW w:w="1010" w:type="dxa"/>
            <w:tcBorders/>
            <w:shd w:fill="D5EAEA" w:val="clear"/>
            <w:vAlign w:val="center"/>
          </w:tcPr>
          <w:p>
            <w:pPr>
              <w:pStyle w:val="TableContents"/>
              <w:bidi w:val="0"/>
              <w:spacing w:before="0" w:after="283"/>
              <w:jc w:val="right"/>
              <w:rPr>
                <w:sz w:val="20"/>
              </w:rPr>
            </w:pPr>
            <w:r>
              <w:rPr>
                <w:sz w:val="20"/>
              </w:rPr>
              <w:t>- </w:t>
            </w:r>
          </w:p>
        </w:tc>
      </w:tr>
      <w:tr>
        <w:trPr/>
        <w:tc>
          <w:tcPr>
            <w:tcW w:w="4940" w:type="dxa"/>
            <w:tcBorders/>
            <w:shd w:fill="FFFFFF" w:val="clear"/>
            <w:vAlign w:val="center"/>
          </w:tcPr>
          <w:p>
            <w:pPr>
              <w:pStyle w:val="TableContents"/>
              <w:bidi w:val="0"/>
              <w:spacing w:before="0" w:after="283"/>
              <w:jc w:val="left"/>
              <w:rPr>
                <w:sz w:val="20"/>
              </w:rPr>
            </w:pPr>
            <w:r>
              <w:rPr>
                <w:sz w:val="20"/>
              </w:rPr>
              <w:t>Net income attributable to Sunlands Technology Group</w:t>
            </w:r>
          </w:p>
        </w:tc>
        <w:tc>
          <w:tcPr>
            <w:tcW w:w="60" w:type="dxa"/>
            <w:tcBorders/>
            <w:shd w:fill="FFFFFF" w:val="clear"/>
            <w:vAlign w:val="center"/>
          </w:tcPr>
          <w:p>
            <w:pPr>
              <w:pStyle w:val="TableContents"/>
              <w:bidi w:val="0"/>
              <w:spacing w:before="0" w:after="283"/>
              <w:jc w:val="left"/>
              <w:rPr/>
            </w:pPr>
            <w:r>
              <w:rPr/>
              <w:t> </w:t>
            </w:r>
          </w:p>
        </w:tc>
        <w:tc>
          <w:tcPr>
            <w:tcW w:w="96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right"/>
              <w:rPr>
                <w:sz w:val="20"/>
              </w:rPr>
            </w:pPr>
            <w:r>
              <w:rPr>
                <w:sz w:val="20"/>
              </w:rPr>
              <w:t>342,082 </w:t>
            </w:r>
          </w:p>
        </w:tc>
        <w:tc>
          <w:tcPr>
            <w:tcW w:w="60" w:type="dxa"/>
            <w:tcBorders/>
            <w:shd w:fill="FFFFFF" w:val="clear"/>
            <w:vAlign w:val="center"/>
          </w:tcPr>
          <w:p>
            <w:pPr>
              <w:pStyle w:val="TableContents"/>
              <w:bidi w:val="0"/>
              <w:spacing w:before="0" w:after="283"/>
              <w:jc w:val="right"/>
              <w:rPr/>
            </w:pPr>
            <w:r>
              <w:rPr/>
              <w:t> </w:t>
            </w:r>
          </w:p>
        </w:tc>
        <w:tc>
          <w:tcPr>
            <w:tcW w:w="965"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right"/>
              <w:rPr/>
            </w:pPr>
            <w:r>
              <w:rPr/>
              <w:t> </w:t>
            </w:r>
            <w:r>
              <w:rPr>
                <w:sz w:val="20"/>
              </w:rPr>
              <w:t>365,631 </w:t>
            </w:r>
          </w:p>
        </w:tc>
        <w:tc>
          <w:tcPr>
            <w:tcW w:w="60" w:type="dxa"/>
            <w:tcBorders/>
            <w:shd w:fill="FFFFFF" w:val="clear"/>
            <w:vAlign w:val="center"/>
          </w:tcPr>
          <w:p>
            <w:pPr>
              <w:pStyle w:val="TableContents"/>
              <w:bidi w:val="0"/>
              <w:spacing w:before="0" w:after="283"/>
              <w:jc w:val="right"/>
              <w:rPr/>
            </w:pPr>
            <w:r>
              <w:rPr/>
              <w:t> </w:t>
            </w:r>
          </w:p>
        </w:tc>
        <w:tc>
          <w:tcPr>
            <w:tcW w:w="1010" w:type="dxa"/>
            <w:tcBorders>
              <w:top w:val="single" w:sz="8" w:space="0" w:color="000000"/>
              <w:bottom w:val="single" w:sz="8" w:space="0" w:color="000000"/>
            </w:tcBorders>
            <w:shd w:fill="FFFFFF" w:val="clear"/>
            <w:tcMar>
              <w:top w:w="28" w:type="dxa"/>
              <w:bottom w:w="28" w:type="dxa"/>
            </w:tcMar>
            <w:vAlign w:val="center"/>
          </w:tcPr>
          <w:p>
            <w:pPr>
              <w:pStyle w:val="TableContents"/>
              <w:bidi w:val="0"/>
              <w:spacing w:before="0" w:after="283"/>
              <w:jc w:val="right"/>
              <w:rPr>
                <w:sz w:val="20"/>
              </w:rPr>
            </w:pPr>
            <w:r>
              <w:rPr>
                <w:sz w:val="20"/>
              </w:rPr>
              <w:t>52,284</w:t>
            </w:r>
          </w:p>
        </w:tc>
      </w:tr>
      <w:tr>
        <w:trPr/>
        <w:tc>
          <w:tcPr>
            <w:tcW w:w="4940" w:type="dxa"/>
            <w:tcBorders/>
            <w:shd w:fill="D5EAEA" w:val="clear"/>
            <w:vAlign w:val="center"/>
          </w:tcPr>
          <w:p>
            <w:pPr>
              <w:pStyle w:val="TableContents"/>
              <w:bidi w:val="0"/>
              <w:spacing w:before="0" w:after="283"/>
              <w:jc w:val="left"/>
              <w:rPr>
                <w:sz w:val="20"/>
              </w:rPr>
            </w:pPr>
            <w:r>
              <w:rPr>
                <w:sz w:val="20"/>
              </w:rPr>
              <w:t>Net income per share attributable to ordinary shareholders of</w:t>
            </w:r>
          </w:p>
        </w:tc>
        <w:tc>
          <w:tcPr>
            <w:tcW w:w="60" w:type="dxa"/>
            <w:tcBorders/>
            <w:shd w:fill="D5EAEA" w:val="clear"/>
            <w:vAlign w:val="center"/>
          </w:tcPr>
          <w:p>
            <w:pPr>
              <w:pStyle w:val="TableContents"/>
              <w:bidi w:val="0"/>
              <w:spacing w:before="0" w:after="283"/>
              <w:jc w:val="left"/>
              <w:rPr/>
            </w:pPr>
            <w:r>
              <w:rPr/>
              <w:t> </w:t>
            </w:r>
          </w:p>
        </w:tc>
        <w:tc>
          <w:tcPr>
            <w:tcW w:w="965" w:type="dxa"/>
            <w:tcBorders/>
            <w:shd w:fill="D5EAEA" w:val="clear"/>
            <w:vAlign w:val="center"/>
          </w:tcPr>
          <w:p>
            <w:pPr>
              <w:pStyle w:val="TableContents"/>
              <w:bidi w:val="0"/>
              <w:spacing w:before="0" w:after="283"/>
              <w:jc w:val="right"/>
              <w:rPr/>
            </w:pPr>
            <w:r>
              <w:rPr/>
              <w:t> </w:t>
            </w:r>
          </w:p>
        </w:tc>
        <w:tc>
          <w:tcPr>
            <w:tcW w:w="60" w:type="dxa"/>
            <w:tcBorders/>
            <w:shd w:fill="D5EAEA" w:val="clear"/>
            <w:vAlign w:val="center"/>
          </w:tcPr>
          <w:p>
            <w:pPr>
              <w:pStyle w:val="TableContents"/>
              <w:bidi w:val="0"/>
              <w:spacing w:before="0" w:after="283"/>
              <w:jc w:val="right"/>
              <w:rPr/>
            </w:pPr>
            <w:r>
              <w:rPr/>
              <w:t> </w:t>
            </w:r>
          </w:p>
        </w:tc>
        <w:tc>
          <w:tcPr>
            <w:tcW w:w="965" w:type="dxa"/>
            <w:tcBorders/>
            <w:shd w:fill="D5EAEA" w:val="clear"/>
            <w:vAlign w:val="center"/>
          </w:tcPr>
          <w:p>
            <w:pPr>
              <w:pStyle w:val="TableContents"/>
              <w:bidi w:val="0"/>
              <w:spacing w:before="0" w:after="283"/>
              <w:jc w:val="right"/>
              <w:rPr/>
            </w:pPr>
            <w:r>
              <w:rPr/>
              <w:t> </w:t>
            </w:r>
          </w:p>
        </w:tc>
        <w:tc>
          <w:tcPr>
            <w:tcW w:w="60" w:type="dxa"/>
            <w:tcBorders/>
            <w:shd w:fill="D5EAEA" w:val="clear"/>
            <w:vAlign w:val="center"/>
          </w:tcPr>
          <w:p>
            <w:pPr>
              <w:pStyle w:val="TableContents"/>
              <w:bidi w:val="0"/>
              <w:spacing w:before="0" w:after="283"/>
              <w:jc w:val="right"/>
              <w:rPr/>
            </w:pPr>
            <w:r>
              <w:rPr/>
              <w:t> </w:t>
            </w:r>
          </w:p>
        </w:tc>
        <w:tc>
          <w:tcPr>
            <w:tcW w:w="1010" w:type="dxa"/>
            <w:tcBorders/>
            <w:shd w:fill="D5EAEA" w:val="clear"/>
            <w:vAlign w:val="center"/>
          </w:tcPr>
          <w:p>
            <w:pPr>
              <w:pStyle w:val="TableContents"/>
              <w:bidi w:val="0"/>
              <w:spacing w:before="0" w:after="283"/>
              <w:ind w:left="0" w:right="0" w:firstLine="180"/>
              <w:jc w:val="right"/>
              <w:rPr/>
            </w:pPr>
            <w:r>
              <w:rPr/>
              <w:t> </w:t>
            </w:r>
          </w:p>
        </w:tc>
      </w:tr>
      <w:tr>
        <w:trPr/>
        <w:tc>
          <w:tcPr>
            <w:tcW w:w="4940" w:type="dxa"/>
            <w:tcBorders/>
            <w:shd w:fill="FFFFFF" w:val="clear"/>
            <w:vAlign w:val="center"/>
          </w:tcPr>
          <w:p>
            <w:pPr>
              <w:pStyle w:val="TableContents"/>
              <w:bidi w:val="0"/>
              <w:spacing w:before="0" w:after="283"/>
              <w:jc w:val="left"/>
              <w:rPr>
                <w:sz w:val="20"/>
              </w:rPr>
            </w:pPr>
            <w:r>
              <w:rPr>
                <w:sz w:val="20"/>
              </w:rPr>
              <w:t>Sunlands Technology Group:</w:t>
            </w:r>
          </w:p>
        </w:tc>
        <w:tc>
          <w:tcPr>
            <w:tcW w:w="60" w:type="dxa"/>
            <w:tcBorders/>
            <w:shd w:fill="FFFFFF" w:val="clear"/>
            <w:vAlign w:val="center"/>
          </w:tcPr>
          <w:p>
            <w:pPr>
              <w:pStyle w:val="TableContents"/>
              <w:bidi w:val="0"/>
              <w:spacing w:before="0" w:after="283"/>
              <w:jc w:val="left"/>
              <w:rPr/>
            </w:pPr>
            <w:r>
              <w:rPr/>
              <w:t> </w:t>
            </w:r>
          </w:p>
        </w:tc>
        <w:tc>
          <w:tcPr>
            <w:tcW w:w="96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96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1010" w:type="dxa"/>
            <w:tcBorders/>
            <w:shd w:fill="FFFFFF" w:val="clear"/>
            <w:vAlign w:val="center"/>
          </w:tcPr>
          <w:p>
            <w:pPr>
              <w:pStyle w:val="TableContents"/>
              <w:bidi w:val="0"/>
              <w:spacing w:before="0" w:after="283"/>
              <w:ind w:left="0" w:right="0" w:firstLine="180"/>
              <w:jc w:val="right"/>
              <w:rPr/>
            </w:pPr>
            <w:r>
              <w:rPr/>
              <w:t> </w:t>
            </w:r>
          </w:p>
        </w:tc>
      </w:tr>
      <w:tr>
        <w:trPr/>
        <w:tc>
          <w:tcPr>
            <w:tcW w:w="4940" w:type="dxa"/>
            <w:tcBorders/>
            <w:shd w:fill="D5EAEA" w:val="clear"/>
            <w:vAlign w:val="center"/>
          </w:tcPr>
          <w:p>
            <w:pPr>
              <w:pStyle w:val="TableContents"/>
              <w:bidi w:val="0"/>
              <w:spacing w:before="0" w:after="283"/>
              <w:jc w:val="left"/>
              <w:rPr>
                <w:sz w:val="20"/>
              </w:rPr>
            </w:pPr>
            <w:r>
              <w:rPr>
                <w:sz w:val="20"/>
              </w:rPr>
              <w:t>Basic and diluted</w:t>
            </w:r>
          </w:p>
        </w:tc>
        <w:tc>
          <w:tcPr>
            <w:tcW w:w="60" w:type="dxa"/>
            <w:tcBorders/>
            <w:shd w:fill="D5EAEA" w:val="clear"/>
            <w:vAlign w:val="center"/>
          </w:tcPr>
          <w:p>
            <w:pPr>
              <w:pStyle w:val="TableContents"/>
              <w:bidi w:val="0"/>
              <w:spacing w:before="0" w:after="283"/>
              <w:jc w:val="left"/>
              <w:rPr/>
            </w:pPr>
            <w:r>
              <w:rPr/>
              <w:t> </w:t>
            </w:r>
          </w:p>
        </w:tc>
        <w:tc>
          <w:tcPr>
            <w:tcW w:w="965" w:type="dxa"/>
            <w:tcBorders/>
            <w:shd w:fill="D5EAEA" w:val="clear"/>
            <w:vAlign w:val="center"/>
          </w:tcPr>
          <w:p>
            <w:pPr>
              <w:pStyle w:val="TableContents"/>
              <w:bidi w:val="0"/>
              <w:spacing w:before="0" w:after="283"/>
              <w:jc w:val="right"/>
              <w:rPr>
                <w:sz w:val="20"/>
              </w:rPr>
            </w:pPr>
            <w:r>
              <w:rPr>
                <w:sz w:val="20"/>
              </w:rPr>
              <w:t>50.12 </w:t>
            </w:r>
          </w:p>
        </w:tc>
        <w:tc>
          <w:tcPr>
            <w:tcW w:w="60" w:type="dxa"/>
            <w:tcBorders/>
            <w:shd w:fill="D5EAEA" w:val="clear"/>
            <w:vAlign w:val="center"/>
          </w:tcPr>
          <w:p>
            <w:pPr>
              <w:pStyle w:val="TableContents"/>
              <w:bidi w:val="0"/>
              <w:spacing w:before="0" w:after="283"/>
              <w:jc w:val="right"/>
              <w:rPr/>
            </w:pPr>
            <w:r>
              <w:rPr/>
              <w:t> </w:t>
            </w:r>
          </w:p>
        </w:tc>
        <w:tc>
          <w:tcPr>
            <w:tcW w:w="965" w:type="dxa"/>
            <w:tcBorders/>
            <w:shd w:fill="D5EAEA" w:val="clear"/>
            <w:vAlign w:val="center"/>
          </w:tcPr>
          <w:p>
            <w:pPr>
              <w:pStyle w:val="TableContents"/>
              <w:bidi w:val="0"/>
              <w:spacing w:before="0" w:after="283"/>
              <w:jc w:val="right"/>
              <w:rPr>
                <w:sz w:val="20"/>
              </w:rPr>
            </w:pPr>
            <w:r>
              <w:rPr>
                <w:sz w:val="20"/>
              </w:rPr>
              <w:t>54.28 </w:t>
            </w:r>
          </w:p>
        </w:tc>
        <w:tc>
          <w:tcPr>
            <w:tcW w:w="60" w:type="dxa"/>
            <w:tcBorders/>
            <w:shd w:fill="D5EAEA" w:val="clear"/>
            <w:vAlign w:val="center"/>
          </w:tcPr>
          <w:p>
            <w:pPr>
              <w:pStyle w:val="TableContents"/>
              <w:bidi w:val="0"/>
              <w:spacing w:before="0" w:after="283"/>
              <w:jc w:val="right"/>
              <w:rPr/>
            </w:pPr>
            <w:r>
              <w:rPr/>
              <w:t> </w:t>
            </w:r>
          </w:p>
        </w:tc>
        <w:tc>
          <w:tcPr>
            <w:tcW w:w="1010" w:type="dxa"/>
            <w:tcBorders/>
            <w:shd w:fill="D5EAEA" w:val="clear"/>
            <w:vAlign w:val="center"/>
          </w:tcPr>
          <w:p>
            <w:pPr>
              <w:pStyle w:val="TableContents"/>
              <w:bidi w:val="0"/>
              <w:spacing w:before="0" w:after="283"/>
              <w:jc w:val="right"/>
              <w:rPr>
                <w:sz w:val="20"/>
              </w:rPr>
            </w:pPr>
            <w:r>
              <w:rPr>
                <w:sz w:val="20"/>
              </w:rPr>
              <w:t>7.76 </w:t>
            </w:r>
          </w:p>
        </w:tc>
      </w:tr>
      <w:tr>
        <w:trPr/>
        <w:tc>
          <w:tcPr>
            <w:tcW w:w="4940" w:type="dxa"/>
            <w:tcBorders/>
            <w:shd w:fill="FFFFFF" w:val="clear"/>
            <w:vAlign w:val="center"/>
          </w:tcPr>
          <w:p>
            <w:pPr>
              <w:pStyle w:val="TableContents"/>
              <w:bidi w:val="0"/>
              <w:spacing w:before="0" w:after="283"/>
              <w:jc w:val="left"/>
              <w:rPr>
                <w:sz w:val="20"/>
              </w:rPr>
            </w:pPr>
            <w:r>
              <w:rPr>
                <w:sz w:val="20"/>
              </w:rPr>
              <w:t xml:space="preserve">Weighted average shares used in calculating net income </w:t>
            </w:r>
          </w:p>
        </w:tc>
        <w:tc>
          <w:tcPr>
            <w:tcW w:w="60" w:type="dxa"/>
            <w:tcBorders/>
            <w:shd w:fill="FFFFFF" w:val="clear"/>
            <w:vAlign w:val="center"/>
          </w:tcPr>
          <w:p>
            <w:pPr>
              <w:pStyle w:val="TableContents"/>
              <w:bidi w:val="0"/>
              <w:spacing w:before="0" w:after="283"/>
              <w:jc w:val="left"/>
              <w:rPr/>
            </w:pPr>
            <w:r>
              <w:rPr/>
              <w:t> </w:t>
            </w:r>
          </w:p>
        </w:tc>
        <w:tc>
          <w:tcPr>
            <w:tcW w:w="96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96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1010" w:type="dxa"/>
            <w:tcBorders/>
            <w:shd w:fill="FFFFFF" w:val="clear"/>
            <w:vAlign w:val="center"/>
          </w:tcPr>
          <w:p>
            <w:pPr>
              <w:pStyle w:val="TableContents"/>
              <w:bidi w:val="0"/>
              <w:spacing w:before="0" w:after="283"/>
              <w:ind w:left="0" w:right="0" w:firstLine="180"/>
              <w:jc w:val="right"/>
              <w:rPr/>
            </w:pPr>
            <w:r>
              <w:rPr/>
              <w:t> </w:t>
            </w:r>
          </w:p>
        </w:tc>
      </w:tr>
      <w:tr>
        <w:trPr/>
        <w:tc>
          <w:tcPr>
            <w:tcW w:w="4940" w:type="dxa"/>
            <w:tcBorders/>
            <w:shd w:fill="D5EAEA" w:val="clear"/>
            <w:vAlign w:val="center"/>
          </w:tcPr>
          <w:p>
            <w:pPr>
              <w:pStyle w:val="TableContents"/>
              <w:bidi w:val="0"/>
              <w:spacing w:before="0" w:after="283"/>
              <w:jc w:val="left"/>
              <w:rPr>
                <w:sz w:val="20"/>
              </w:rPr>
            </w:pPr>
            <w:r>
              <w:rPr>
                <w:sz w:val="20"/>
              </w:rPr>
              <w:t>per ordinary share:</w:t>
            </w:r>
          </w:p>
        </w:tc>
        <w:tc>
          <w:tcPr>
            <w:tcW w:w="60" w:type="dxa"/>
            <w:tcBorders/>
            <w:shd w:fill="D5EAEA" w:val="clear"/>
            <w:vAlign w:val="center"/>
          </w:tcPr>
          <w:p>
            <w:pPr>
              <w:pStyle w:val="TableContents"/>
              <w:bidi w:val="0"/>
              <w:spacing w:before="0" w:after="283"/>
              <w:jc w:val="left"/>
              <w:rPr/>
            </w:pPr>
            <w:r>
              <w:rPr/>
              <w:t> </w:t>
            </w:r>
          </w:p>
        </w:tc>
        <w:tc>
          <w:tcPr>
            <w:tcW w:w="965" w:type="dxa"/>
            <w:tcBorders/>
            <w:shd w:fill="D5EAEA" w:val="clear"/>
            <w:vAlign w:val="center"/>
          </w:tcPr>
          <w:p>
            <w:pPr>
              <w:pStyle w:val="TableContents"/>
              <w:bidi w:val="0"/>
              <w:spacing w:before="0" w:after="283"/>
              <w:jc w:val="right"/>
              <w:rPr/>
            </w:pPr>
            <w:r>
              <w:rPr/>
              <w:t> </w:t>
            </w:r>
          </w:p>
        </w:tc>
        <w:tc>
          <w:tcPr>
            <w:tcW w:w="60" w:type="dxa"/>
            <w:tcBorders/>
            <w:shd w:fill="D5EAEA" w:val="clear"/>
            <w:vAlign w:val="center"/>
          </w:tcPr>
          <w:p>
            <w:pPr>
              <w:pStyle w:val="TableContents"/>
              <w:bidi w:val="0"/>
              <w:spacing w:before="0" w:after="283"/>
              <w:jc w:val="right"/>
              <w:rPr/>
            </w:pPr>
            <w:r>
              <w:rPr/>
              <w:t> </w:t>
            </w:r>
          </w:p>
        </w:tc>
        <w:tc>
          <w:tcPr>
            <w:tcW w:w="965" w:type="dxa"/>
            <w:tcBorders/>
            <w:shd w:fill="D5EAEA" w:val="clear"/>
            <w:vAlign w:val="center"/>
          </w:tcPr>
          <w:p>
            <w:pPr>
              <w:pStyle w:val="TableContents"/>
              <w:bidi w:val="0"/>
              <w:spacing w:before="0" w:after="283"/>
              <w:jc w:val="right"/>
              <w:rPr/>
            </w:pPr>
            <w:r>
              <w:rPr/>
              <w:t> </w:t>
            </w:r>
          </w:p>
        </w:tc>
        <w:tc>
          <w:tcPr>
            <w:tcW w:w="60" w:type="dxa"/>
            <w:tcBorders/>
            <w:shd w:fill="D5EAEA" w:val="clear"/>
            <w:vAlign w:val="center"/>
          </w:tcPr>
          <w:p>
            <w:pPr>
              <w:pStyle w:val="TableContents"/>
              <w:bidi w:val="0"/>
              <w:spacing w:before="0" w:after="283"/>
              <w:jc w:val="right"/>
              <w:rPr/>
            </w:pPr>
            <w:r>
              <w:rPr/>
              <w:t> </w:t>
            </w:r>
          </w:p>
        </w:tc>
        <w:tc>
          <w:tcPr>
            <w:tcW w:w="1010" w:type="dxa"/>
            <w:tcBorders/>
            <w:shd w:fill="D5EAEA" w:val="clear"/>
            <w:vAlign w:val="center"/>
          </w:tcPr>
          <w:p>
            <w:pPr>
              <w:pStyle w:val="TableContents"/>
              <w:bidi w:val="0"/>
              <w:spacing w:before="0" w:after="283"/>
              <w:ind w:left="0" w:right="0" w:firstLine="180"/>
              <w:jc w:val="right"/>
              <w:rPr/>
            </w:pPr>
            <w:r>
              <w:rPr/>
              <w:t> </w:t>
            </w:r>
          </w:p>
        </w:tc>
      </w:tr>
      <w:tr>
        <w:trPr/>
        <w:tc>
          <w:tcPr>
            <w:tcW w:w="4940" w:type="dxa"/>
            <w:tcBorders/>
            <w:shd w:fill="FFFFFF" w:val="clear"/>
            <w:vAlign w:val="center"/>
          </w:tcPr>
          <w:p>
            <w:pPr>
              <w:pStyle w:val="TableContents"/>
              <w:bidi w:val="0"/>
              <w:spacing w:before="0" w:after="283"/>
              <w:jc w:val="left"/>
              <w:rPr>
                <w:sz w:val="20"/>
              </w:rPr>
            </w:pPr>
            <w:r>
              <w:rPr>
                <w:sz w:val="20"/>
              </w:rPr>
              <w:t>Basic and diluted</w:t>
            </w:r>
          </w:p>
        </w:tc>
        <w:tc>
          <w:tcPr>
            <w:tcW w:w="60" w:type="dxa"/>
            <w:tcBorders/>
            <w:shd w:fill="FFFFFF" w:val="clear"/>
            <w:vAlign w:val="center"/>
          </w:tcPr>
          <w:p>
            <w:pPr>
              <w:pStyle w:val="TableContents"/>
              <w:bidi w:val="0"/>
              <w:spacing w:before="0" w:after="283"/>
              <w:jc w:val="left"/>
              <w:rPr/>
            </w:pPr>
            <w:r>
              <w:rPr/>
              <w:t> </w:t>
            </w:r>
          </w:p>
        </w:tc>
        <w:tc>
          <w:tcPr>
            <w:tcW w:w="96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6,824,824 </w:t>
            </w:r>
          </w:p>
        </w:tc>
        <w:tc>
          <w:tcPr>
            <w:tcW w:w="60" w:type="dxa"/>
            <w:tcBorders/>
            <w:shd w:fill="FFFFFF" w:val="clear"/>
            <w:vAlign w:val="center"/>
          </w:tcPr>
          <w:p>
            <w:pPr>
              <w:pStyle w:val="TableContents"/>
              <w:bidi w:val="0"/>
              <w:spacing w:before="0" w:after="283"/>
              <w:jc w:val="right"/>
              <w:rPr/>
            </w:pPr>
            <w:r>
              <w:rPr/>
              <w:t> </w:t>
            </w:r>
          </w:p>
        </w:tc>
        <w:tc>
          <w:tcPr>
            <w:tcW w:w="965"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6,736,373 </w:t>
            </w:r>
          </w:p>
        </w:tc>
        <w:tc>
          <w:tcPr>
            <w:tcW w:w="60" w:type="dxa"/>
            <w:tcBorders/>
            <w:shd w:fill="FFFFFF" w:val="clear"/>
            <w:vAlign w:val="center"/>
          </w:tcPr>
          <w:p>
            <w:pPr>
              <w:pStyle w:val="TableContents"/>
              <w:bidi w:val="0"/>
              <w:spacing w:before="0" w:after="283"/>
              <w:jc w:val="right"/>
              <w:rPr/>
            </w:pPr>
            <w:r>
              <w:rPr/>
              <w:t> </w:t>
            </w:r>
          </w:p>
        </w:tc>
        <w:tc>
          <w:tcPr>
            <w:tcW w:w="1010"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6,736,373 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16</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SUNLANDS TECHNOLOGY GROUP</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COMPREHENSIVE INCOME</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9263" w:type="dxa"/>
        <w:jc w:val="left"/>
        <w:tblInd w:w="0" w:type="dxa"/>
        <w:tblLayout w:type="fixed"/>
        <w:tblCellMar>
          <w:top w:w="0" w:type="dxa"/>
          <w:left w:w="0" w:type="dxa"/>
          <w:bottom w:w="0" w:type="dxa"/>
          <w:right w:w="0" w:type="dxa"/>
        </w:tblCellMar>
      </w:tblPr>
      <w:tblGrid>
        <w:gridCol w:w="6380"/>
        <w:gridCol w:w="60"/>
        <w:gridCol w:w="871"/>
        <w:gridCol w:w="70"/>
        <w:gridCol w:w="871"/>
        <w:gridCol w:w="70"/>
        <w:gridCol w:w="941"/>
      </w:tblGrid>
      <w:tr>
        <w:trPr/>
        <w:tc>
          <w:tcPr>
            <w:tcW w:w="63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23" w:type="dxa"/>
            <w:gridSpan w:val="5"/>
            <w:tcBorders>
              <w:bottom w:val="single" w:sz="8" w:space="0" w:color="000000"/>
            </w:tcBorders>
            <w:shd w:fill="FFFFFF" w:val="clear"/>
            <w:tcMar>
              <w:bottom w:w="28" w:type="dxa"/>
            </w:tcMar>
            <w:vAlign w:val="center"/>
          </w:tcPr>
          <w:p>
            <w:pPr>
              <w:pStyle w:val="TableContents"/>
              <w:bidi w:val="0"/>
              <w:spacing w:before="0" w:after="283"/>
              <w:jc w:val="center"/>
              <w:rPr>
                <w:sz w:val="20"/>
              </w:rPr>
            </w:pPr>
            <w:r>
              <w:rPr>
                <w:sz w:val="20"/>
              </w:rPr>
              <w:t>For the Years Ended December 31,</w:t>
            </w:r>
          </w:p>
        </w:tc>
      </w:tr>
      <w:tr>
        <w:trPr/>
        <w:tc>
          <w:tcPr>
            <w:tcW w:w="63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1" w:type="dxa"/>
            <w:tcBorders>
              <w:bottom w:val="single" w:sz="8" w:space="0" w:color="000000"/>
            </w:tcBorders>
            <w:shd w:fill="FFFFFF" w:val="clear"/>
            <w:tcMar>
              <w:bottom w:w="28" w:type="dxa"/>
            </w:tcMar>
            <w:vAlign w:val="center"/>
          </w:tcPr>
          <w:p>
            <w:pPr>
              <w:pStyle w:val="TableContents"/>
              <w:bidi w:val="0"/>
              <w:spacing w:before="0" w:after="283"/>
              <w:jc w:val="center"/>
              <w:rPr>
                <w:sz w:val="20"/>
              </w:rPr>
            </w:pPr>
            <w:r>
              <w:rPr>
                <w:sz w:val="20"/>
              </w:rPr>
              <w:t>2024</w:t>
            </w:r>
          </w:p>
        </w:tc>
        <w:tc>
          <w:tcPr>
            <w:tcW w:w="70" w:type="dxa"/>
            <w:tcBorders/>
            <w:shd w:fill="FFFFFF" w:val="clear"/>
            <w:vAlign w:val="center"/>
          </w:tcPr>
          <w:p>
            <w:pPr>
              <w:pStyle w:val="TableContents"/>
              <w:bidi w:val="0"/>
              <w:spacing w:before="0" w:after="283"/>
              <w:jc w:val="center"/>
              <w:rPr/>
            </w:pPr>
            <w:r>
              <w:rPr/>
              <w:t> </w:t>
            </w:r>
          </w:p>
        </w:tc>
        <w:tc>
          <w:tcPr>
            <w:tcW w:w="1882" w:type="dxa"/>
            <w:gridSpan w:val="3"/>
            <w:tcBorders>
              <w:bottom w:val="single" w:sz="8" w:space="0" w:color="000000"/>
            </w:tcBorders>
            <w:shd w:fill="FFFFFF" w:val="clear"/>
            <w:tcMar>
              <w:bottom w:w="28" w:type="dxa"/>
            </w:tcMar>
            <w:vAlign w:val="center"/>
          </w:tcPr>
          <w:p>
            <w:pPr>
              <w:pStyle w:val="TableContents"/>
              <w:bidi w:val="0"/>
              <w:spacing w:before="0" w:after="283"/>
              <w:jc w:val="center"/>
              <w:rPr>
                <w:sz w:val="20"/>
              </w:rPr>
            </w:pPr>
            <w:r>
              <w:rPr>
                <w:sz w:val="20"/>
              </w:rPr>
              <w:t>2025</w:t>
            </w:r>
          </w:p>
        </w:tc>
      </w:tr>
      <w:tr>
        <w:trPr/>
        <w:tc>
          <w:tcPr>
            <w:tcW w:w="63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center"/>
              <w:rPr>
                <w:sz w:val="20"/>
              </w:rPr>
            </w:pPr>
            <w:r>
              <w:rPr>
                <w:sz w:val="20"/>
              </w:rPr>
              <w:t>RMB</w:t>
            </w:r>
          </w:p>
        </w:tc>
        <w:tc>
          <w:tcPr>
            <w:tcW w:w="70"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center"/>
              <w:rPr>
                <w:sz w:val="20"/>
              </w:rPr>
            </w:pPr>
            <w:r>
              <w:rPr>
                <w:sz w:val="20"/>
              </w:rPr>
              <w:t>RMB</w:t>
            </w:r>
          </w:p>
        </w:tc>
        <w:tc>
          <w:tcPr>
            <w:tcW w:w="70" w:type="dxa"/>
            <w:tcBorders/>
            <w:shd w:fill="FFFFFF" w:val="clear"/>
            <w:vAlign w:val="center"/>
          </w:tcPr>
          <w:p>
            <w:pPr>
              <w:pStyle w:val="TableContents"/>
              <w:bidi w:val="0"/>
              <w:spacing w:before="0" w:after="283"/>
              <w:jc w:val="center"/>
              <w:rPr/>
            </w:pPr>
            <w:r>
              <w:rPr/>
              <w:t> </w:t>
            </w:r>
          </w:p>
        </w:tc>
        <w:tc>
          <w:tcPr>
            <w:tcW w:w="941" w:type="dxa"/>
            <w:tcBorders/>
            <w:shd w:fill="FFFFFF" w:val="clear"/>
            <w:vAlign w:val="center"/>
          </w:tcPr>
          <w:p>
            <w:pPr>
              <w:pStyle w:val="TableContents"/>
              <w:bidi w:val="0"/>
              <w:spacing w:before="0" w:after="283"/>
              <w:jc w:val="center"/>
              <w:rPr>
                <w:sz w:val="20"/>
              </w:rPr>
            </w:pPr>
            <w:r>
              <w:rPr>
                <w:sz w:val="20"/>
              </w:rPr>
              <w:t>US$</w:t>
            </w:r>
          </w:p>
        </w:tc>
      </w:tr>
      <w:tr>
        <w:trPr/>
        <w:tc>
          <w:tcPr>
            <w:tcW w:w="6380" w:type="dxa"/>
            <w:tcBorders/>
            <w:shd w:fill="D5EAEA" w:val="clear"/>
            <w:vAlign w:val="center"/>
          </w:tcPr>
          <w:p>
            <w:pPr>
              <w:pStyle w:val="TableContents"/>
              <w:bidi w:val="0"/>
              <w:spacing w:before="0" w:after="283"/>
              <w:jc w:val="left"/>
              <w:rPr>
                <w:sz w:val="20"/>
              </w:rPr>
            </w:pPr>
            <w:r>
              <w:rPr>
                <w:sz w:val="20"/>
              </w:rPr>
              <w:t>Net income</w:t>
            </w:r>
          </w:p>
        </w:tc>
        <w:tc>
          <w:tcPr>
            <w:tcW w:w="60" w:type="dxa"/>
            <w:tcBorders/>
            <w:shd w:fill="D5EAEA" w:val="clear"/>
            <w:vAlign w:val="center"/>
          </w:tcPr>
          <w:p>
            <w:pPr>
              <w:pStyle w:val="TableContents"/>
              <w:bidi w:val="0"/>
              <w:spacing w:before="0" w:after="283"/>
              <w:jc w:val="left"/>
              <w:rPr/>
            </w:pPr>
            <w:r>
              <w:rPr/>
              <w:t> </w:t>
            </w:r>
          </w:p>
        </w:tc>
        <w:tc>
          <w:tcPr>
            <w:tcW w:w="871" w:type="dxa"/>
            <w:tcBorders/>
            <w:shd w:fill="D5EAEA" w:val="clear"/>
            <w:vAlign w:val="center"/>
          </w:tcPr>
          <w:p>
            <w:pPr>
              <w:pStyle w:val="TableContents"/>
              <w:bidi w:val="0"/>
              <w:spacing w:before="0" w:after="283"/>
              <w:jc w:val="right"/>
              <w:rPr>
                <w:sz w:val="20"/>
              </w:rPr>
            </w:pPr>
            <w:r>
              <w:rPr>
                <w:sz w:val="20"/>
              </w:rPr>
              <w:t>342,082 </w:t>
            </w:r>
          </w:p>
        </w:tc>
        <w:tc>
          <w:tcPr>
            <w:tcW w:w="70" w:type="dxa"/>
            <w:tcBorders/>
            <w:shd w:fill="D5EAEA" w:val="clear"/>
            <w:vAlign w:val="center"/>
          </w:tcPr>
          <w:p>
            <w:pPr>
              <w:pStyle w:val="TableContents"/>
              <w:bidi w:val="0"/>
              <w:spacing w:before="0" w:after="283"/>
              <w:jc w:val="left"/>
              <w:rPr/>
            </w:pPr>
            <w:r>
              <w:rPr/>
              <w:t> </w:t>
            </w:r>
          </w:p>
        </w:tc>
        <w:tc>
          <w:tcPr>
            <w:tcW w:w="871" w:type="dxa"/>
            <w:tcBorders/>
            <w:shd w:fill="D5EAEA" w:val="clear"/>
            <w:vAlign w:val="center"/>
          </w:tcPr>
          <w:p>
            <w:pPr>
              <w:pStyle w:val="TableContents"/>
              <w:bidi w:val="0"/>
              <w:spacing w:before="0" w:after="283"/>
              <w:jc w:val="right"/>
              <w:rPr>
                <w:sz w:val="20"/>
              </w:rPr>
            </w:pPr>
            <w:r>
              <w:rPr>
                <w:sz w:val="20"/>
              </w:rPr>
              <w:t>365,631 </w:t>
            </w:r>
          </w:p>
        </w:tc>
        <w:tc>
          <w:tcPr>
            <w:tcW w:w="70" w:type="dxa"/>
            <w:tcBorders/>
            <w:shd w:fill="D5EAEA" w:val="clear"/>
            <w:vAlign w:val="center"/>
          </w:tcPr>
          <w:p>
            <w:pPr>
              <w:pStyle w:val="TableContents"/>
              <w:bidi w:val="0"/>
              <w:spacing w:before="0" w:after="283"/>
              <w:jc w:val="left"/>
              <w:rPr/>
            </w:pPr>
            <w:r>
              <w:rPr/>
              <w:t> </w:t>
            </w:r>
          </w:p>
        </w:tc>
        <w:tc>
          <w:tcPr>
            <w:tcW w:w="941" w:type="dxa"/>
            <w:tcBorders/>
            <w:shd w:fill="D5EAEA" w:val="clear"/>
            <w:vAlign w:val="center"/>
          </w:tcPr>
          <w:p>
            <w:pPr>
              <w:pStyle w:val="TableContents"/>
              <w:bidi w:val="0"/>
              <w:spacing w:before="0" w:after="283"/>
              <w:jc w:val="right"/>
              <w:rPr>
                <w:sz w:val="20"/>
              </w:rPr>
            </w:pPr>
            <w:r>
              <w:rPr>
                <w:sz w:val="20"/>
              </w:rPr>
              <w:t>52,284 </w:t>
            </w:r>
          </w:p>
        </w:tc>
      </w:tr>
      <w:tr>
        <w:trPr/>
        <w:tc>
          <w:tcPr>
            <w:tcW w:w="6380" w:type="dxa"/>
            <w:tcBorders/>
            <w:shd w:fill="FFFFFF" w:val="clear"/>
            <w:vAlign w:val="center"/>
          </w:tcPr>
          <w:p>
            <w:pPr>
              <w:pStyle w:val="TableContents"/>
              <w:bidi w:val="0"/>
              <w:spacing w:before="0" w:after="283"/>
              <w:jc w:val="left"/>
              <w:rPr>
                <w:sz w:val="20"/>
              </w:rPr>
            </w:pPr>
            <w:r>
              <w:rPr>
                <w:sz w:val="20"/>
              </w:rPr>
              <w:t>Other comprehensive income/(loss), net of tax effect of nil:</w:t>
            </w:r>
          </w:p>
        </w:tc>
        <w:tc>
          <w:tcPr>
            <w:tcW w:w="60"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pPr>
            <w:r>
              <w:rPr/>
              <w:t> </w:t>
            </w:r>
          </w:p>
        </w:tc>
        <w:tc>
          <w:tcPr>
            <w:tcW w:w="70"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ind w:left="0" w:right="0" w:firstLine="180"/>
              <w:jc w:val="left"/>
              <w:rPr/>
            </w:pPr>
            <w:r>
              <w:rPr/>
              <w:t> </w:t>
            </w:r>
          </w:p>
        </w:tc>
      </w:tr>
      <w:tr>
        <w:trPr/>
        <w:tc>
          <w:tcPr>
            <w:tcW w:w="6380" w:type="dxa"/>
            <w:tcBorders/>
            <w:shd w:fill="D5EAEA" w:val="clear"/>
            <w:vAlign w:val="center"/>
          </w:tcPr>
          <w:p>
            <w:pPr>
              <w:pStyle w:val="TableContents"/>
              <w:bidi w:val="0"/>
              <w:spacing w:before="0" w:after="283"/>
              <w:jc w:val="left"/>
              <w:rPr>
                <w:sz w:val="20"/>
              </w:rPr>
            </w:pPr>
            <w:r>
              <w:rPr>
                <w:sz w:val="20"/>
              </w:rPr>
              <w:t>Change in cumulative foreign currency translation adjustments</w:t>
            </w:r>
          </w:p>
        </w:tc>
        <w:tc>
          <w:tcPr>
            <w:tcW w:w="60" w:type="dxa"/>
            <w:tcBorders/>
            <w:shd w:fill="D5EAEA" w:val="clear"/>
            <w:vAlign w:val="center"/>
          </w:tcPr>
          <w:p>
            <w:pPr>
              <w:pStyle w:val="TableContents"/>
              <w:bidi w:val="0"/>
              <w:spacing w:before="0" w:after="283"/>
              <w:jc w:val="left"/>
              <w:rPr/>
            </w:pPr>
            <w:r>
              <w:rPr/>
              <w:t> </w:t>
            </w:r>
          </w:p>
        </w:tc>
        <w:tc>
          <w:tcPr>
            <w:tcW w:w="871" w:type="dxa"/>
            <w:tcBorders/>
            <w:shd w:fill="D5EAEA" w:val="clear"/>
            <w:vAlign w:val="center"/>
          </w:tcPr>
          <w:p>
            <w:pPr>
              <w:pStyle w:val="TableContents"/>
              <w:bidi w:val="0"/>
              <w:spacing w:before="0" w:after="283"/>
              <w:jc w:val="right"/>
              <w:rPr>
                <w:sz w:val="20"/>
              </w:rPr>
            </w:pPr>
            <w:r>
              <w:rPr>
                <w:sz w:val="20"/>
              </w:rPr>
              <w:t>16,971 </w:t>
            </w:r>
          </w:p>
        </w:tc>
        <w:tc>
          <w:tcPr>
            <w:tcW w:w="70" w:type="dxa"/>
            <w:tcBorders/>
            <w:shd w:fill="D5EAEA" w:val="clear"/>
            <w:vAlign w:val="center"/>
          </w:tcPr>
          <w:p>
            <w:pPr>
              <w:pStyle w:val="TableContents"/>
              <w:bidi w:val="0"/>
              <w:spacing w:before="0" w:after="283"/>
              <w:jc w:val="left"/>
              <w:rPr/>
            </w:pPr>
            <w:r>
              <w:rPr/>
              <w:t> </w:t>
            </w:r>
          </w:p>
        </w:tc>
        <w:tc>
          <w:tcPr>
            <w:tcW w:w="871" w:type="dxa"/>
            <w:tcBorders/>
            <w:shd w:fill="D5EAEA" w:val="clear"/>
            <w:vAlign w:val="center"/>
          </w:tcPr>
          <w:p>
            <w:pPr>
              <w:pStyle w:val="TableContents"/>
              <w:bidi w:val="0"/>
              <w:spacing w:before="0" w:after="283"/>
              <w:jc w:val="right"/>
              <w:rPr>
                <w:sz w:val="20"/>
              </w:rPr>
            </w:pPr>
            <w:r>
              <w:rPr>
                <w:sz w:val="20"/>
              </w:rPr>
              <w:t>(26,279)</w:t>
            </w:r>
          </w:p>
        </w:tc>
        <w:tc>
          <w:tcPr>
            <w:tcW w:w="70" w:type="dxa"/>
            <w:tcBorders/>
            <w:shd w:fill="D5EAEA" w:val="clear"/>
            <w:vAlign w:val="center"/>
          </w:tcPr>
          <w:p>
            <w:pPr>
              <w:pStyle w:val="TableContents"/>
              <w:bidi w:val="0"/>
              <w:spacing w:before="0" w:after="283"/>
              <w:jc w:val="left"/>
              <w:rPr/>
            </w:pPr>
            <w:r>
              <w:rPr/>
              <w:t> </w:t>
            </w:r>
          </w:p>
        </w:tc>
        <w:tc>
          <w:tcPr>
            <w:tcW w:w="941" w:type="dxa"/>
            <w:tcBorders/>
            <w:shd w:fill="D5EAEA" w:val="clear"/>
            <w:vAlign w:val="center"/>
          </w:tcPr>
          <w:p>
            <w:pPr>
              <w:pStyle w:val="TableContents"/>
              <w:bidi w:val="0"/>
              <w:spacing w:before="0" w:after="283"/>
              <w:ind w:left="0" w:right="0" w:firstLine="180"/>
              <w:jc w:val="right"/>
              <w:rPr>
                <w:sz w:val="20"/>
              </w:rPr>
            </w:pPr>
            <w:r>
              <w:rPr>
                <w:sz w:val="20"/>
              </w:rPr>
              <w:t>(3,758)</w:t>
            </w:r>
          </w:p>
        </w:tc>
      </w:tr>
      <w:tr>
        <w:trPr/>
        <w:tc>
          <w:tcPr>
            <w:tcW w:w="6380" w:type="dxa"/>
            <w:tcBorders/>
            <w:shd w:fill="FFFFFF" w:val="clear"/>
            <w:vAlign w:val="center"/>
          </w:tcPr>
          <w:p>
            <w:pPr>
              <w:pStyle w:val="TableContents"/>
              <w:bidi w:val="0"/>
              <w:spacing w:before="0" w:after="283"/>
              <w:jc w:val="left"/>
              <w:rPr>
                <w:sz w:val="20"/>
              </w:rPr>
            </w:pPr>
            <w:r>
              <w:rPr>
                <w:sz w:val="20"/>
              </w:rPr>
              <w:t>Unrealized (loss)/gain on available-for-sale investments, net of tax effect of nil</w:t>
            </w:r>
          </w:p>
        </w:tc>
        <w:tc>
          <w:tcPr>
            <w:tcW w:w="60" w:type="dxa"/>
            <w:tcBorders/>
            <w:shd w:fill="FFFFFF" w:val="clear"/>
            <w:vAlign w:val="center"/>
          </w:tcPr>
          <w:p>
            <w:pPr>
              <w:pStyle w:val="TableContents"/>
              <w:bidi w:val="0"/>
              <w:spacing w:before="0" w:after="283"/>
              <w:jc w:val="left"/>
              <w:rPr/>
            </w:pPr>
            <w:r>
              <w:rPr/>
              <w:t> </w:t>
            </w:r>
          </w:p>
        </w:tc>
        <w:tc>
          <w:tcPr>
            <w:tcW w:w="871"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(24,083)</w:t>
            </w:r>
          </w:p>
        </w:tc>
        <w:tc>
          <w:tcPr>
            <w:tcW w:w="70" w:type="dxa"/>
            <w:tcBorders/>
            <w:shd w:fill="FFFFFF" w:val="clear"/>
            <w:vAlign w:val="center"/>
          </w:tcPr>
          <w:p>
            <w:pPr>
              <w:pStyle w:val="TableContents"/>
              <w:bidi w:val="0"/>
              <w:spacing w:before="0" w:after="283"/>
              <w:jc w:val="left"/>
              <w:rPr/>
            </w:pPr>
            <w:r>
              <w:rPr/>
              <w:t> </w:t>
            </w:r>
          </w:p>
        </w:tc>
        <w:tc>
          <w:tcPr>
            <w:tcW w:w="871"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11,685 </w:t>
            </w:r>
          </w:p>
        </w:tc>
        <w:tc>
          <w:tcPr>
            <w:tcW w:w="70" w:type="dxa"/>
            <w:tcBorders/>
            <w:shd w:fill="FFFFFF" w:val="clear"/>
            <w:vAlign w:val="center"/>
          </w:tcPr>
          <w:p>
            <w:pPr>
              <w:pStyle w:val="TableContents"/>
              <w:bidi w:val="0"/>
              <w:spacing w:before="0" w:after="283"/>
              <w:jc w:val="left"/>
              <w:rPr/>
            </w:pPr>
            <w:r>
              <w:rPr/>
              <w:t> </w:t>
            </w:r>
          </w:p>
        </w:tc>
        <w:tc>
          <w:tcPr>
            <w:tcW w:w="941"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1,671 </w:t>
            </w:r>
          </w:p>
        </w:tc>
      </w:tr>
      <w:tr>
        <w:trPr/>
        <w:tc>
          <w:tcPr>
            <w:tcW w:w="6380" w:type="dxa"/>
            <w:tcBorders/>
            <w:shd w:fill="D5EAEA" w:val="clear"/>
            <w:vAlign w:val="center"/>
          </w:tcPr>
          <w:p>
            <w:pPr>
              <w:pStyle w:val="TableContents"/>
              <w:bidi w:val="0"/>
              <w:spacing w:before="0" w:after="283"/>
              <w:jc w:val="left"/>
              <w:rPr>
                <w:sz w:val="20"/>
              </w:rPr>
            </w:pPr>
            <w:r>
              <w:rPr>
                <w:sz w:val="20"/>
              </w:rPr>
              <w:t>Total comprehensive income</w:t>
            </w:r>
          </w:p>
        </w:tc>
        <w:tc>
          <w:tcPr>
            <w:tcW w:w="60" w:type="dxa"/>
            <w:tcBorders/>
            <w:shd w:fill="D5EAEA" w:val="clear"/>
            <w:vAlign w:val="center"/>
          </w:tcPr>
          <w:p>
            <w:pPr>
              <w:pStyle w:val="TableContents"/>
              <w:bidi w:val="0"/>
              <w:spacing w:before="0" w:after="283"/>
              <w:jc w:val="left"/>
              <w:rPr/>
            </w:pPr>
            <w:r>
              <w:rPr/>
              <w:t> </w:t>
            </w:r>
          </w:p>
        </w:tc>
        <w:tc>
          <w:tcPr>
            <w:tcW w:w="871" w:type="dxa"/>
            <w:tcBorders>
              <w:bottom w:val="single" w:sz="8" w:space="0" w:color="000000"/>
            </w:tcBorders>
            <w:shd w:fill="D5EAEA" w:val="clear"/>
            <w:tcMar>
              <w:bottom w:w="28" w:type="dxa"/>
            </w:tcMar>
            <w:vAlign w:val="center"/>
          </w:tcPr>
          <w:p>
            <w:pPr>
              <w:pStyle w:val="TableContents"/>
              <w:bidi w:val="0"/>
              <w:spacing w:before="0" w:after="283"/>
              <w:jc w:val="right"/>
              <w:rPr>
                <w:sz w:val="20"/>
              </w:rPr>
            </w:pPr>
            <w:r>
              <w:rPr>
                <w:sz w:val="20"/>
              </w:rPr>
              <w:t>334,970 </w:t>
            </w:r>
          </w:p>
        </w:tc>
        <w:tc>
          <w:tcPr>
            <w:tcW w:w="70" w:type="dxa"/>
            <w:tcBorders/>
            <w:shd w:fill="D5EAEA" w:val="clear"/>
            <w:vAlign w:val="center"/>
          </w:tcPr>
          <w:p>
            <w:pPr>
              <w:pStyle w:val="TableContents"/>
              <w:bidi w:val="0"/>
              <w:spacing w:before="0" w:after="283"/>
              <w:jc w:val="left"/>
              <w:rPr/>
            </w:pPr>
            <w:r>
              <w:rPr/>
              <w:t> </w:t>
            </w:r>
          </w:p>
        </w:tc>
        <w:tc>
          <w:tcPr>
            <w:tcW w:w="871" w:type="dxa"/>
            <w:tcBorders>
              <w:bottom w:val="single" w:sz="8" w:space="0" w:color="000000"/>
            </w:tcBorders>
            <w:shd w:fill="D5EAEA" w:val="clear"/>
            <w:tcMar>
              <w:bottom w:w="28" w:type="dxa"/>
            </w:tcMar>
            <w:vAlign w:val="center"/>
          </w:tcPr>
          <w:p>
            <w:pPr>
              <w:pStyle w:val="TableContents"/>
              <w:bidi w:val="0"/>
              <w:spacing w:before="0" w:after="283"/>
              <w:jc w:val="right"/>
              <w:rPr>
                <w:sz w:val="20"/>
              </w:rPr>
            </w:pPr>
            <w:r>
              <w:rPr>
                <w:sz w:val="20"/>
              </w:rPr>
              <w:t>351,037 </w:t>
            </w:r>
          </w:p>
        </w:tc>
        <w:tc>
          <w:tcPr>
            <w:tcW w:w="70" w:type="dxa"/>
            <w:tcBorders/>
            <w:shd w:fill="D5EAEA" w:val="clear"/>
            <w:vAlign w:val="center"/>
          </w:tcPr>
          <w:p>
            <w:pPr>
              <w:pStyle w:val="TableContents"/>
              <w:bidi w:val="0"/>
              <w:spacing w:before="0" w:after="283"/>
              <w:jc w:val="left"/>
              <w:rPr/>
            </w:pPr>
            <w:r>
              <w:rPr/>
              <w:t> </w:t>
            </w:r>
          </w:p>
        </w:tc>
        <w:tc>
          <w:tcPr>
            <w:tcW w:w="941" w:type="dxa"/>
            <w:tcBorders>
              <w:bottom w:val="single" w:sz="8" w:space="0" w:color="000000"/>
            </w:tcBorders>
            <w:shd w:fill="D5EAEA" w:val="clear"/>
            <w:tcMar>
              <w:bottom w:w="28" w:type="dxa"/>
            </w:tcMar>
            <w:vAlign w:val="center"/>
          </w:tcPr>
          <w:p>
            <w:pPr>
              <w:pStyle w:val="TableContents"/>
              <w:bidi w:val="0"/>
              <w:spacing w:before="0" w:after="283"/>
              <w:jc w:val="right"/>
              <w:rPr>
                <w:sz w:val="20"/>
              </w:rPr>
            </w:pPr>
            <w:r>
              <w:rPr>
                <w:sz w:val="20"/>
              </w:rPr>
              <w:t>50,197 </w:t>
            </w:r>
          </w:p>
        </w:tc>
      </w:tr>
      <w:tr>
        <w:trPr/>
        <w:tc>
          <w:tcPr>
            <w:tcW w:w="6380" w:type="dxa"/>
            <w:tcBorders/>
            <w:shd w:fill="FFFFFF" w:val="clear"/>
            <w:vAlign w:val="center"/>
          </w:tcPr>
          <w:p>
            <w:pPr>
              <w:pStyle w:val="TableContents"/>
              <w:bidi w:val="0"/>
              <w:spacing w:before="0" w:after="0"/>
              <w:ind w:left="360" w:right="0" w:hanging="36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comprehensive income attributable to non-controlling interest </w:t>
            </w:r>
          </w:p>
        </w:tc>
        <w:tc>
          <w:tcPr>
            <w:tcW w:w="60" w:type="dxa"/>
            <w:tcBorders/>
            <w:shd w:fill="FFFFFF" w:val="clear"/>
            <w:vAlign w:val="center"/>
          </w:tcPr>
          <w:p>
            <w:pPr>
              <w:pStyle w:val="TableContents"/>
              <w:bidi w:val="0"/>
              <w:spacing w:before="0" w:after="283"/>
              <w:jc w:val="left"/>
              <w:rPr/>
            </w:pPr>
            <w:r>
              <w:rPr/>
              <w:t> </w:t>
            </w:r>
          </w:p>
        </w:tc>
        <w:tc>
          <w:tcPr>
            <w:tcW w:w="871"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w:t>
            </w:r>
          </w:p>
        </w:tc>
        <w:tc>
          <w:tcPr>
            <w:tcW w:w="70" w:type="dxa"/>
            <w:tcBorders/>
            <w:shd w:fill="FFFFFF" w:val="clear"/>
            <w:vAlign w:val="center"/>
          </w:tcPr>
          <w:p>
            <w:pPr>
              <w:pStyle w:val="TableContents"/>
              <w:bidi w:val="0"/>
              <w:spacing w:before="0" w:after="283"/>
              <w:jc w:val="left"/>
              <w:rPr/>
            </w:pPr>
            <w:r>
              <w:rPr/>
              <w:t> </w:t>
            </w:r>
          </w:p>
        </w:tc>
        <w:tc>
          <w:tcPr>
            <w:tcW w:w="871" w:type="dxa"/>
            <w:tcBorders>
              <w:bottom w:val="single" w:sz="8" w:space="0" w:color="000000"/>
            </w:tcBorders>
            <w:shd w:fill="FFFFFF" w:val="clear"/>
            <w:tcMar>
              <w:bottom w:w="28" w:type="dxa"/>
            </w:tcMar>
            <w:vAlign w:val="center"/>
          </w:tcPr>
          <w:p>
            <w:pPr>
              <w:pStyle w:val="TableContents"/>
              <w:bidi w:val="0"/>
              <w:spacing w:before="0" w:after="283"/>
              <w:jc w:val="right"/>
              <w:rPr>
                <w:sz w:val="20"/>
              </w:rPr>
            </w:pPr>
            <w:r>
              <w:rPr>
                <w:sz w:val="20"/>
              </w:rPr>
              <w:t>- </w:t>
            </w:r>
          </w:p>
        </w:tc>
        <w:tc>
          <w:tcPr>
            <w:tcW w:w="70" w:type="dxa"/>
            <w:tcBorders/>
            <w:shd w:fill="FFFFFF" w:val="clear"/>
            <w:vAlign w:val="center"/>
          </w:tcPr>
          <w:p>
            <w:pPr>
              <w:pStyle w:val="TableContents"/>
              <w:bidi w:val="0"/>
              <w:spacing w:before="0" w:after="283"/>
              <w:jc w:val="left"/>
              <w:rPr/>
            </w:pPr>
            <w:r>
              <w:rPr/>
              <w:t> </w:t>
            </w:r>
          </w:p>
        </w:tc>
        <w:tc>
          <w:tcPr>
            <w:tcW w:w="941" w:type="dxa"/>
            <w:tcBorders>
              <w:bottom w:val="single" w:sz="8" w:space="0" w:color="000000"/>
            </w:tcBorders>
            <w:shd w:fill="FFFFFF" w:val="clear"/>
            <w:tcMar>
              <w:bottom w:w="28" w:type="dxa"/>
            </w:tcMar>
            <w:vAlign w:val="center"/>
          </w:tcPr>
          <w:p>
            <w:pPr>
              <w:pStyle w:val="TableContents"/>
              <w:bidi w:val="0"/>
              <w:spacing w:before="0" w:after="283"/>
              <w:ind w:left="0" w:right="0" w:hanging="360"/>
              <w:jc w:val="right"/>
              <w:rPr>
                <w:sz w:val="20"/>
              </w:rPr>
            </w:pPr>
            <w:r>
              <w:rPr>
                <w:sz w:val="20"/>
              </w:rPr>
              <w:t>- </w:t>
            </w:r>
          </w:p>
        </w:tc>
      </w:tr>
      <w:tr>
        <w:trPr/>
        <w:tc>
          <w:tcPr>
            <w:tcW w:w="6380" w:type="dxa"/>
            <w:tcBorders/>
            <w:shd w:fill="D5EAEA" w:val="clear"/>
            <w:vAlign w:val="center"/>
          </w:tcPr>
          <w:p>
            <w:pPr>
              <w:pStyle w:val="TableContents"/>
              <w:bidi w:val="0"/>
              <w:spacing w:before="0" w:after="283"/>
              <w:jc w:val="left"/>
              <w:rPr>
                <w:sz w:val="20"/>
              </w:rPr>
            </w:pPr>
            <w:r>
              <w:rPr>
                <w:sz w:val="20"/>
              </w:rPr>
              <w:t>Comprehensive income attributable to Sunlands Technology Group</w:t>
            </w:r>
          </w:p>
        </w:tc>
        <w:tc>
          <w:tcPr>
            <w:tcW w:w="60" w:type="dxa"/>
            <w:tcBorders/>
            <w:shd w:fill="D5EAEA" w:val="clear"/>
            <w:vAlign w:val="center"/>
          </w:tcPr>
          <w:p>
            <w:pPr>
              <w:pStyle w:val="TableContents"/>
              <w:bidi w:val="0"/>
              <w:spacing w:before="0" w:after="283"/>
              <w:jc w:val="left"/>
              <w:rPr/>
            </w:pPr>
            <w:r>
              <w:rPr/>
              <w:t> </w:t>
            </w:r>
          </w:p>
        </w:tc>
        <w:tc>
          <w:tcPr>
            <w:tcW w:w="871" w:type="dxa"/>
            <w:tcBorders>
              <w:bottom w:val="single" w:sz="8" w:space="0" w:color="000000"/>
            </w:tcBorders>
            <w:shd w:fill="D5EAEA" w:val="clear"/>
            <w:tcMar>
              <w:bottom w:w="28" w:type="dxa"/>
            </w:tcMar>
            <w:vAlign w:val="center"/>
          </w:tcPr>
          <w:p>
            <w:pPr>
              <w:pStyle w:val="TableContents"/>
              <w:bidi w:val="0"/>
              <w:spacing w:before="0" w:after="283"/>
              <w:jc w:val="right"/>
              <w:rPr>
                <w:sz w:val="20"/>
              </w:rPr>
            </w:pPr>
            <w:r>
              <w:rPr>
                <w:sz w:val="20"/>
              </w:rPr>
              <w:t>334,970 </w:t>
            </w:r>
          </w:p>
        </w:tc>
        <w:tc>
          <w:tcPr>
            <w:tcW w:w="70" w:type="dxa"/>
            <w:tcBorders/>
            <w:shd w:fill="D5EAEA" w:val="clear"/>
            <w:vAlign w:val="center"/>
          </w:tcPr>
          <w:p>
            <w:pPr>
              <w:pStyle w:val="TableContents"/>
              <w:bidi w:val="0"/>
              <w:spacing w:before="0" w:after="283"/>
              <w:jc w:val="left"/>
              <w:rPr/>
            </w:pPr>
            <w:r>
              <w:rPr/>
              <w:t> </w:t>
            </w:r>
          </w:p>
        </w:tc>
        <w:tc>
          <w:tcPr>
            <w:tcW w:w="871" w:type="dxa"/>
            <w:tcBorders>
              <w:bottom w:val="single" w:sz="8" w:space="0" w:color="000000"/>
            </w:tcBorders>
            <w:shd w:fill="D5EAEA" w:val="clear"/>
            <w:tcMar>
              <w:bottom w:w="28" w:type="dxa"/>
            </w:tcMar>
            <w:vAlign w:val="center"/>
          </w:tcPr>
          <w:p>
            <w:pPr>
              <w:pStyle w:val="TableContents"/>
              <w:bidi w:val="0"/>
              <w:spacing w:before="0" w:after="283"/>
              <w:jc w:val="right"/>
              <w:rPr>
                <w:sz w:val="20"/>
              </w:rPr>
            </w:pPr>
            <w:r>
              <w:rPr>
                <w:sz w:val="20"/>
              </w:rPr>
              <w:t>351,037 </w:t>
            </w:r>
          </w:p>
        </w:tc>
        <w:tc>
          <w:tcPr>
            <w:tcW w:w="70" w:type="dxa"/>
            <w:tcBorders/>
            <w:shd w:fill="D5EAEA" w:val="clear"/>
            <w:vAlign w:val="center"/>
          </w:tcPr>
          <w:p>
            <w:pPr>
              <w:pStyle w:val="TableContents"/>
              <w:bidi w:val="0"/>
              <w:spacing w:before="0" w:after="283"/>
              <w:jc w:val="left"/>
              <w:rPr/>
            </w:pPr>
            <w:r>
              <w:rPr/>
              <w:t> </w:t>
            </w:r>
          </w:p>
        </w:tc>
        <w:tc>
          <w:tcPr>
            <w:tcW w:w="941" w:type="dxa"/>
            <w:tcBorders>
              <w:bottom w:val="single" w:sz="8" w:space="0" w:color="000000"/>
            </w:tcBorders>
            <w:shd w:fill="D5EAEA" w:val="clear"/>
            <w:tcMar>
              <w:bottom w:w="28" w:type="dxa"/>
            </w:tcMar>
            <w:vAlign w:val="center"/>
          </w:tcPr>
          <w:p>
            <w:pPr>
              <w:pStyle w:val="TableContents"/>
              <w:bidi w:val="0"/>
              <w:spacing w:before="0" w:after="283"/>
              <w:jc w:val="right"/>
              <w:rPr>
                <w:sz w:val="20"/>
              </w:rPr>
            </w:pPr>
            <w:r>
              <w:rPr>
                <w:sz w:val="20"/>
              </w:rPr>
              <w:t>50,197 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17</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SUNLANDS TECHNOLOGY GROUP</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GAAP AND NON-GAAP RESULTS</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(Amounts in thousands)</w:t>
      </w:r>
    </w:p>
    <w:p>
      <w:pPr>
        <w:pStyle w:val="TextBody"/>
        <w:shd w:fill="FFFFFF" w:val="clear"/>
        <w:bidi w:val="0"/>
        <w:spacing w:before="0" w:after="0"/>
        <w:ind w:left="0" w:right="0" w:hanging="0"/>
        <w:jc w:val="center"/>
        <w:rPr>
          <w:caps w:val="false"/>
          <w:smallCaps w:val="false"/>
        </w:rPr>
      </w:pPr>
      <w:r>
        <w:rPr>
          <w:caps w:val="false"/>
          <w:smallCaps w:val="false"/>
        </w:rPr>
        <w:t> </w:t>
      </w:r>
    </w:p>
    <w:tbl>
      <w:tblPr>
        <w:tblW w:w="8228" w:type="dxa"/>
        <w:jc w:val="left"/>
        <w:tblInd w:w="0" w:type="dxa"/>
        <w:tblLayout w:type="fixed"/>
        <w:tblCellMar>
          <w:top w:w="0" w:type="dxa"/>
          <w:left w:w="0" w:type="dxa"/>
          <w:bottom w:w="0" w:type="dxa"/>
          <w:right w:w="0" w:type="dxa"/>
        </w:tblCellMar>
      </w:tblPr>
      <w:tblGrid>
        <w:gridCol w:w="5345"/>
        <w:gridCol w:w="60"/>
        <w:gridCol w:w="1412"/>
        <w:gridCol w:w="87"/>
        <w:gridCol w:w="1324"/>
      </w:tblGrid>
      <w:tr>
        <w:trPr/>
        <w:tc>
          <w:tcPr>
            <w:tcW w:w="53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23" w:type="dxa"/>
            <w:gridSpan w:val="3"/>
            <w:tcBorders>
              <w:bottom w:val="single" w:sz="8" w:space="0" w:color="000000"/>
            </w:tcBorders>
            <w:shd w:fill="FFFFFF" w:val="clear"/>
            <w:tcMar>
              <w:bottom w:w="28" w:type="dxa"/>
            </w:tcMar>
            <w:vAlign w:val="center"/>
          </w:tcPr>
          <w:p>
            <w:pPr>
              <w:pStyle w:val="TableContents"/>
              <w:bidi w:val="0"/>
              <w:spacing w:before="0" w:after="283"/>
              <w:jc w:val="center"/>
              <w:rPr>
                <w:sz w:val="20"/>
              </w:rPr>
            </w:pPr>
            <w:r>
              <w:rPr>
                <w:sz w:val="20"/>
              </w:rPr>
              <w:t>For the Years Ended December 31,</w:t>
            </w:r>
          </w:p>
        </w:tc>
      </w:tr>
      <w:tr>
        <w:trPr/>
        <w:tc>
          <w:tcPr>
            <w:tcW w:w="53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2" w:type="dxa"/>
            <w:tcBorders>
              <w:bottom w:val="single" w:sz="8" w:space="0" w:color="000000"/>
            </w:tcBorders>
            <w:shd w:fill="FFFFFF" w:val="clear"/>
            <w:tcMar>
              <w:bottom w:w="28" w:type="dxa"/>
            </w:tcMar>
            <w:vAlign w:val="center"/>
          </w:tcPr>
          <w:p>
            <w:pPr>
              <w:pStyle w:val="TableContents"/>
              <w:bidi w:val="0"/>
              <w:spacing w:before="0" w:after="283"/>
              <w:jc w:val="center"/>
              <w:rPr>
                <w:sz w:val="20"/>
              </w:rPr>
            </w:pPr>
            <w:r>
              <w:rPr>
                <w:sz w:val="20"/>
              </w:rPr>
              <w:t>2024</w:t>
            </w:r>
          </w:p>
        </w:tc>
        <w:tc>
          <w:tcPr>
            <w:tcW w:w="87" w:type="dxa"/>
            <w:tcBorders/>
            <w:shd w:fill="FFFFFF" w:val="clear"/>
            <w:vAlign w:val="center"/>
          </w:tcPr>
          <w:p>
            <w:pPr>
              <w:pStyle w:val="TableContents"/>
              <w:bidi w:val="0"/>
              <w:spacing w:before="0" w:after="283"/>
              <w:jc w:val="center"/>
              <w:rPr/>
            </w:pPr>
            <w:r>
              <w:rPr/>
              <w:t> </w:t>
            </w:r>
          </w:p>
        </w:tc>
        <w:tc>
          <w:tcPr>
            <w:tcW w:w="1324" w:type="dxa"/>
            <w:tcBorders>
              <w:bottom w:val="single" w:sz="8" w:space="0" w:color="000000"/>
            </w:tcBorders>
            <w:shd w:fill="FFFFFF" w:val="clear"/>
            <w:tcMar>
              <w:bottom w:w="28" w:type="dxa"/>
            </w:tcMar>
            <w:vAlign w:val="center"/>
          </w:tcPr>
          <w:p>
            <w:pPr>
              <w:pStyle w:val="TableContents"/>
              <w:bidi w:val="0"/>
              <w:spacing w:before="0" w:after="283"/>
              <w:jc w:val="center"/>
              <w:rPr>
                <w:sz w:val="20"/>
              </w:rPr>
            </w:pPr>
            <w:r>
              <w:rPr>
                <w:sz w:val="20"/>
              </w:rPr>
              <w:t>2025</w:t>
            </w:r>
          </w:p>
        </w:tc>
      </w:tr>
      <w:tr>
        <w:trPr/>
        <w:tc>
          <w:tcPr>
            <w:tcW w:w="53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2" w:type="dxa"/>
            <w:tcBorders/>
            <w:shd w:fill="FFFFFF" w:val="clear"/>
            <w:vAlign w:val="center"/>
          </w:tcPr>
          <w:p>
            <w:pPr>
              <w:pStyle w:val="TableContents"/>
              <w:bidi w:val="0"/>
              <w:spacing w:before="0" w:after="283"/>
              <w:jc w:val="center"/>
              <w:rPr>
                <w:sz w:val="20"/>
              </w:rPr>
            </w:pPr>
            <w:r>
              <w:rPr>
                <w:sz w:val="20"/>
              </w:rPr>
              <w:t>RMB</w:t>
            </w:r>
          </w:p>
        </w:tc>
        <w:tc>
          <w:tcPr>
            <w:tcW w:w="87" w:type="dxa"/>
            <w:tcBorders/>
            <w:shd w:fill="FFFFFF" w:val="clear"/>
            <w:vAlign w:val="center"/>
          </w:tcPr>
          <w:p>
            <w:pPr>
              <w:pStyle w:val="TableContents"/>
              <w:bidi w:val="0"/>
              <w:spacing w:before="0" w:after="283"/>
              <w:jc w:val="left"/>
              <w:rPr/>
            </w:pPr>
            <w:r>
              <w:rPr/>
              <w:t> </w:t>
            </w:r>
          </w:p>
        </w:tc>
        <w:tc>
          <w:tcPr>
            <w:tcW w:w="1324" w:type="dxa"/>
            <w:tcBorders/>
            <w:shd w:fill="FFFFFF" w:val="clear"/>
            <w:vAlign w:val="center"/>
          </w:tcPr>
          <w:p>
            <w:pPr>
              <w:pStyle w:val="TableContents"/>
              <w:bidi w:val="0"/>
              <w:spacing w:before="0" w:after="283"/>
              <w:jc w:val="center"/>
              <w:rPr>
                <w:sz w:val="20"/>
              </w:rPr>
            </w:pPr>
            <w:r>
              <w:rPr>
                <w:sz w:val="20"/>
              </w:rPr>
              <w:t>RMB</w:t>
            </w:r>
          </w:p>
        </w:tc>
      </w:tr>
      <w:tr>
        <w:trPr/>
        <w:tc>
          <w:tcPr>
            <w:tcW w:w="5345" w:type="dxa"/>
            <w:tcBorders/>
            <w:shd w:fill="D5EAEA" w:val="clear"/>
            <w:vAlign w:val="center"/>
          </w:tcPr>
          <w:p>
            <w:pPr>
              <w:pStyle w:val="TableContents"/>
              <w:bidi w:val="0"/>
              <w:spacing w:before="0" w:after="283"/>
              <w:jc w:val="left"/>
              <w:rPr>
                <w:sz w:val="20"/>
              </w:rPr>
            </w:pPr>
            <w:r>
              <w:rPr>
                <w:sz w:val="20"/>
              </w:rPr>
              <w:t>Net revenues</w:t>
            </w:r>
          </w:p>
        </w:tc>
        <w:tc>
          <w:tcPr>
            <w:tcW w:w="60" w:type="dxa"/>
            <w:tcBorders/>
            <w:shd w:fill="D5EAEA" w:val="clear"/>
            <w:vAlign w:val="center"/>
          </w:tcPr>
          <w:p>
            <w:pPr>
              <w:pStyle w:val="TableContents"/>
              <w:bidi w:val="0"/>
              <w:spacing w:before="0" w:after="283"/>
              <w:jc w:val="left"/>
              <w:rPr/>
            </w:pPr>
            <w:r>
              <w:rPr/>
              <w:t> </w:t>
            </w:r>
          </w:p>
        </w:tc>
        <w:tc>
          <w:tcPr>
            <w:tcW w:w="1412" w:type="dxa"/>
            <w:tcBorders>
              <w:bottom w:val="single" w:sz="8" w:space="0" w:color="000000"/>
            </w:tcBorders>
            <w:shd w:fill="D5EAEA" w:val="clear"/>
            <w:tcMar>
              <w:bottom w:w="28" w:type="dxa"/>
            </w:tcMar>
            <w:vAlign w:val="center"/>
          </w:tcPr>
          <w:p>
            <w:pPr>
              <w:pStyle w:val="TableContents"/>
              <w:bidi w:val="0"/>
              <w:spacing w:before="0" w:after="283"/>
              <w:jc w:val="right"/>
              <w:rPr>
                <w:sz w:val="20"/>
              </w:rPr>
            </w:pPr>
            <w:r>
              <w:rPr>
                <w:sz w:val="20"/>
              </w:rPr>
              <w:t>1,990,204 </w:t>
            </w:r>
          </w:p>
        </w:tc>
        <w:tc>
          <w:tcPr>
            <w:tcW w:w="87" w:type="dxa"/>
            <w:tcBorders/>
            <w:shd w:fill="D5EAEA" w:val="clear"/>
            <w:vAlign w:val="center"/>
          </w:tcPr>
          <w:p>
            <w:pPr>
              <w:pStyle w:val="TableContents"/>
              <w:bidi w:val="0"/>
              <w:spacing w:before="0" w:after="283"/>
              <w:jc w:val="right"/>
              <w:rPr/>
            </w:pPr>
            <w:r>
              <w:rPr/>
              <w:t> </w:t>
            </w:r>
          </w:p>
        </w:tc>
        <w:tc>
          <w:tcPr>
            <w:tcW w:w="1324" w:type="dxa"/>
            <w:tcBorders>
              <w:bottom w:val="single" w:sz="8" w:space="0" w:color="000000"/>
            </w:tcBorders>
            <w:shd w:fill="D5EAEA" w:val="clear"/>
            <w:tcMar>
              <w:bottom w:w="28" w:type="dxa"/>
            </w:tcMar>
            <w:vAlign w:val="center"/>
          </w:tcPr>
          <w:p>
            <w:pPr>
              <w:pStyle w:val="TableContents"/>
              <w:bidi w:val="0"/>
              <w:spacing w:before="0" w:after="283"/>
              <w:jc w:val="right"/>
              <w:rPr>
                <w:sz w:val="20"/>
              </w:rPr>
            </w:pPr>
            <w:r>
              <w:rPr>
                <w:sz w:val="20"/>
              </w:rPr>
              <w:t>2,019,881 </w:t>
            </w:r>
          </w:p>
        </w:tc>
      </w:tr>
      <w:tr>
        <w:trPr/>
        <w:tc>
          <w:tcPr>
            <w:tcW w:w="5345" w:type="dxa"/>
            <w:tcBorders/>
            <w:shd w:fill="FFFFFF" w:val="clear"/>
            <w:vAlign w:val="center"/>
          </w:tcPr>
          <w:p>
            <w:pPr>
              <w:pStyle w:val="TableContents"/>
              <w:bidi w:val="0"/>
              <w:spacing w:before="0" w:after="283"/>
              <w:jc w:val="left"/>
              <w:rPr>
                <w:sz w:val="20"/>
              </w:rPr>
            </w:pPr>
            <w:r>
              <w:rPr>
                <w:sz w:val="20"/>
              </w:rPr>
              <w:t>Less: other revenues</w:t>
            </w:r>
          </w:p>
        </w:tc>
        <w:tc>
          <w:tcPr>
            <w:tcW w:w="60" w:type="dxa"/>
            <w:tcBorders/>
            <w:shd w:fill="FFFFFF" w:val="clear"/>
            <w:vAlign w:val="center"/>
          </w:tcPr>
          <w:p>
            <w:pPr>
              <w:pStyle w:val="TableContents"/>
              <w:bidi w:val="0"/>
              <w:spacing w:before="0" w:after="283"/>
              <w:jc w:val="left"/>
              <w:rPr/>
            </w:pPr>
            <w:r>
              <w:rPr/>
              <w:t> </w:t>
            </w:r>
          </w:p>
        </w:tc>
        <w:tc>
          <w:tcPr>
            <w:tcW w:w="1412" w:type="dxa"/>
            <w:tcBorders/>
            <w:shd w:fill="FFFFFF" w:val="clear"/>
            <w:vAlign w:val="center"/>
          </w:tcPr>
          <w:p>
            <w:pPr>
              <w:pStyle w:val="TableContents"/>
              <w:bidi w:val="0"/>
              <w:spacing w:before="0" w:after="283"/>
              <w:jc w:val="right"/>
              <w:rPr>
                <w:sz w:val="20"/>
              </w:rPr>
            </w:pPr>
            <w:r>
              <w:rPr>
                <w:sz w:val="20"/>
              </w:rPr>
              <w:t>(287,179)</w:t>
            </w:r>
          </w:p>
        </w:tc>
        <w:tc>
          <w:tcPr>
            <w:tcW w:w="87" w:type="dxa"/>
            <w:tcBorders/>
            <w:shd w:fill="FFFFFF" w:val="clear"/>
            <w:vAlign w:val="center"/>
          </w:tcPr>
          <w:p>
            <w:pPr>
              <w:pStyle w:val="TableContents"/>
              <w:bidi w:val="0"/>
              <w:spacing w:before="0" w:after="283"/>
              <w:jc w:val="right"/>
              <w:rPr/>
            </w:pPr>
            <w:r>
              <w:rPr/>
              <w:t> </w:t>
            </w:r>
          </w:p>
        </w:tc>
        <w:tc>
          <w:tcPr>
            <w:tcW w:w="1324" w:type="dxa"/>
            <w:tcBorders/>
            <w:shd w:fill="FFFFFF" w:val="clear"/>
            <w:vAlign w:val="center"/>
          </w:tcPr>
          <w:p>
            <w:pPr>
              <w:pStyle w:val="TableContents"/>
              <w:bidi w:val="0"/>
              <w:spacing w:before="0" w:after="283"/>
              <w:jc w:val="right"/>
              <w:rPr>
                <w:sz w:val="20"/>
              </w:rPr>
            </w:pPr>
            <w:r>
              <w:rPr>
                <w:sz w:val="20"/>
              </w:rPr>
              <w:t>(248,650)</w:t>
            </w:r>
          </w:p>
        </w:tc>
      </w:tr>
      <w:tr>
        <w:trPr/>
        <w:tc>
          <w:tcPr>
            <w:tcW w:w="5345" w:type="dxa"/>
            <w:tcBorders/>
            <w:shd w:fill="D5EAEA" w:val="clear"/>
            <w:vAlign w:val="center"/>
          </w:tcPr>
          <w:p>
            <w:pPr>
              <w:pStyle w:val="TableContents"/>
              <w:bidi w:val="0"/>
              <w:spacing w:before="0" w:after="283"/>
              <w:jc w:val="left"/>
              <w:rPr>
                <w:sz w:val="20"/>
              </w:rPr>
            </w:pPr>
            <w:r>
              <w:rPr>
                <w:sz w:val="20"/>
              </w:rPr>
              <w:t>Add: tax and surcharges</w:t>
            </w:r>
          </w:p>
        </w:tc>
        <w:tc>
          <w:tcPr>
            <w:tcW w:w="60" w:type="dxa"/>
            <w:tcBorders/>
            <w:shd w:fill="D5EAEA" w:val="clear"/>
            <w:vAlign w:val="center"/>
          </w:tcPr>
          <w:p>
            <w:pPr>
              <w:pStyle w:val="TableContents"/>
              <w:bidi w:val="0"/>
              <w:spacing w:before="0" w:after="283"/>
              <w:jc w:val="left"/>
              <w:rPr/>
            </w:pPr>
            <w:r>
              <w:rPr/>
              <w:t> </w:t>
            </w:r>
          </w:p>
        </w:tc>
        <w:tc>
          <w:tcPr>
            <w:tcW w:w="1412" w:type="dxa"/>
            <w:tcBorders/>
            <w:shd w:fill="D5EAEA" w:val="clear"/>
            <w:vAlign w:val="center"/>
          </w:tcPr>
          <w:p>
            <w:pPr>
              <w:pStyle w:val="TableContents"/>
              <w:bidi w:val="0"/>
              <w:spacing w:before="0" w:after="283"/>
              <w:jc w:val="right"/>
              <w:rPr>
                <w:sz w:val="20"/>
              </w:rPr>
            </w:pPr>
            <w:r>
              <w:rPr>
                <w:sz w:val="20"/>
              </w:rPr>
              <w:t>77,734 </w:t>
            </w:r>
          </w:p>
        </w:tc>
        <w:tc>
          <w:tcPr>
            <w:tcW w:w="87" w:type="dxa"/>
            <w:tcBorders/>
            <w:shd w:fill="D5EAEA" w:val="clear"/>
            <w:vAlign w:val="center"/>
          </w:tcPr>
          <w:p>
            <w:pPr>
              <w:pStyle w:val="TableContents"/>
              <w:bidi w:val="0"/>
              <w:spacing w:before="0" w:after="283"/>
              <w:jc w:val="right"/>
              <w:rPr/>
            </w:pPr>
            <w:r>
              <w:rPr/>
              <w:t> </w:t>
            </w:r>
          </w:p>
        </w:tc>
        <w:tc>
          <w:tcPr>
            <w:tcW w:w="1324" w:type="dxa"/>
            <w:tcBorders/>
            <w:shd w:fill="D5EAEA" w:val="clear"/>
            <w:vAlign w:val="center"/>
          </w:tcPr>
          <w:p>
            <w:pPr>
              <w:pStyle w:val="TableContents"/>
              <w:bidi w:val="0"/>
              <w:spacing w:before="0" w:after="283"/>
              <w:jc w:val="right"/>
              <w:rPr>
                <w:sz w:val="20"/>
              </w:rPr>
            </w:pPr>
            <w:r>
              <w:rPr>
                <w:sz w:val="20"/>
              </w:rPr>
              <w:t>75,322 </w:t>
            </w:r>
          </w:p>
        </w:tc>
      </w:tr>
      <w:tr>
        <w:trPr/>
        <w:tc>
          <w:tcPr>
            <w:tcW w:w="5345" w:type="dxa"/>
            <w:tcBorders/>
            <w:shd w:fill="FFFFFF" w:val="clear"/>
            <w:vAlign w:val="center"/>
          </w:tcPr>
          <w:p>
            <w:pPr>
              <w:pStyle w:val="TableContents"/>
              <w:bidi w:val="0"/>
              <w:spacing w:before="0" w:after="283"/>
              <w:jc w:val="left"/>
              <w:rPr>
                <w:sz w:val="20"/>
              </w:rPr>
            </w:pPr>
            <w:r>
              <w:rPr>
                <w:sz w:val="20"/>
              </w:rPr>
              <w:t>Add: ending deferred revenue</w:t>
            </w:r>
          </w:p>
        </w:tc>
        <w:tc>
          <w:tcPr>
            <w:tcW w:w="60" w:type="dxa"/>
            <w:tcBorders/>
            <w:shd w:fill="FFFFFF" w:val="clear"/>
            <w:vAlign w:val="center"/>
          </w:tcPr>
          <w:p>
            <w:pPr>
              <w:pStyle w:val="TableContents"/>
              <w:bidi w:val="0"/>
              <w:spacing w:before="0" w:after="283"/>
              <w:jc w:val="left"/>
              <w:rPr/>
            </w:pPr>
            <w:r>
              <w:rPr/>
              <w:t> </w:t>
            </w:r>
          </w:p>
        </w:tc>
        <w:tc>
          <w:tcPr>
            <w:tcW w:w="1412" w:type="dxa"/>
            <w:tcBorders/>
            <w:shd w:fill="FFFFFF" w:val="clear"/>
            <w:vAlign w:val="center"/>
          </w:tcPr>
          <w:p>
            <w:pPr>
              <w:pStyle w:val="TableContents"/>
              <w:bidi w:val="0"/>
              <w:spacing w:before="0" w:after="283"/>
              <w:jc w:val="right"/>
              <w:rPr>
                <w:sz w:val="20"/>
              </w:rPr>
            </w:pPr>
            <w:r>
              <w:rPr>
                <w:sz w:val="20"/>
              </w:rPr>
              <w:t>916,510 </w:t>
            </w:r>
          </w:p>
        </w:tc>
        <w:tc>
          <w:tcPr>
            <w:tcW w:w="87" w:type="dxa"/>
            <w:tcBorders/>
            <w:shd w:fill="FFFFFF" w:val="clear"/>
            <w:vAlign w:val="center"/>
          </w:tcPr>
          <w:p>
            <w:pPr>
              <w:pStyle w:val="TableContents"/>
              <w:bidi w:val="0"/>
              <w:spacing w:before="0" w:after="283"/>
              <w:jc w:val="right"/>
              <w:rPr/>
            </w:pPr>
            <w:r>
              <w:rPr/>
              <w:t> </w:t>
            </w:r>
          </w:p>
        </w:tc>
        <w:tc>
          <w:tcPr>
            <w:tcW w:w="1324" w:type="dxa"/>
            <w:tcBorders/>
            <w:shd w:fill="FFFFFF" w:val="clear"/>
            <w:vAlign w:val="center"/>
          </w:tcPr>
          <w:p>
            <w:pPr>
              <w:pStyle w:val="TableContents"/>
              <w:bidi w:val="0"/>
              <w:spacing w:before="0" w:after="283"/>
              <w:jc w:val="right"/>
              <w:rPr>
                <w:sz w:val="20"/>
              </w:rPr>
            </w:pPr>
            <w:r>
              <w:rPr>
                <w:sz w:val="20"/>
              </w:rPr>
              <w:t>585,294 </w:t>
            </w:r>
          </w:p>
        </w:tc>
      </w:tr>
      <w:tr>
        <w:trPr/>
        <w:tc>
          <w:tcPr>
            <w:tcW w:w="5345" w:type="dxa"/>
            <w:tcBorders/>
            <w:shd w:fill="D5EAEA" w:val="clear"/>
            <w:vAlign w:val="center"/>
          </w:tcPr>
          <w:p>
            <w:pPr>
              <w:pStyle w:val="TableContents"/>
              <w:bidi w:val="0"/>
              <w:spacing w:before="0" w:after="283"/>
              <w:jc w:val="left"/>
              <w:rPr>
                <w:sz w:val="20"/>
              </w:rPr>
            </w:pPr>
            <w:r>
              <w:rPr>
                <w:sz w:val="20"/>
              </w:rPr>
              <w:t>Add: deferred revenue in connection with disposal of subsidiaries</w:t>
            </w:r>
          </w:p>
        </w:tc>
        <w:tc>
          <w:tcPr>
            <w:tcW w:w="60" w:type="dxa"/>
            <w:tcBorders/>
            <w:shd w:fill="D5EAEA" w:val="clear"/>
            <w:vAlign w:val="center"/>
          </w:tcPr>
          <w:p>
            <w:pPr>
              <w:pStyle w:val="TableContents"/>
              <w:bidi w:val="0"/>
              <w:spacing w:before="0" w:after="283"/>
              <w:jc w:val="left"/>
              <w:rPr/>
            </w:pPr>
            <w:r>
              <w:rPr/>
              <w:t> </w:t>
            </w:r>
          </w:p>
        </w:tc>
        <w:tc>
          <w:tcPr>
            <w:tcW w:w="1412" w:type="dxa"/>
            <w:tcBorders/>
            <w:shd w:fill="D5EAEA" w:val="clear"/>
            <w:vAlign w:val="center"/>
          </w:tcPr>
          <w:p>
            <w:pPr>
              <w:pStyle w:val="TableContents"/>
              <w:bidi w:val="0"/>
              <w:spacing w:before="0" w:after="283"/>
              <w:jc w:val="right"/>
              <w:rPr>
                <w:sz w:val="20"/>
              </w:rPr>
            </w:pPr>
            <w:r>
              <w:rPr>
                <w:sz w:val="20"/>
              </w:rPr>
              <w:t>3,423 </w:t>
            </w:r>
          </w:p>
        </w:tc>
        <w:tc>
          <w:tcPr>
            <w:tcW w:w="87" w:type="dxa"/>
            <w:tcBorders/>
            <w:shd w:fill="D5EAEA" w:val="clear"/>
            <w:vAlign w:val="center"/>
          </w:tcPr>
          <w:p>
            <w:pPr>
              <w:pStyle w:val="TableContents"/>
              <w:bidi w:val="0"/>
              <w:spacing w:before="0" w:after="283"/>
              <w:jc w:val="right"/>
              <w:rPr/>
            </w:pPr>
            <w:r>
              <w:rPr/>
              <w:t> </w:t>
            </w:r>
          </w:p>
        </w:tc>
        <w:tc>
          <w:tcPr>
            <w:tcW w:w="1324" w:type="dxa"/>
            <w:tcBorders/>
            <w:shd w:fill="D5EAEA" w:val="clear"/>
            <w:vAlign w:val="center"/>
          </w:tcPr>
          <w:p>
            <w:pPr>
              <w:pStyle w:val="TableContents"/>
              <w:bidi w:val="0"/>
              <w:spacing w:before="0" w:after="283"/>
              <w:jc w:val="right"/>
              <w:rPr>
                <w:sz w:val="20"/>
              </w:rPr>
            </w:pPr>
            <w:r>
              <w:rPr>
                <w:sz w:val="20"/>
              </w:rPr>
              <w:t>- </w:t>
            </w:r>
          </w:p>
        </w:tc>
      </w:tr>
      <w:tr>
        <w:trPr/>
        <w:tc>
          <w:tcPr>
            <w:tcW w:w="5345" w:type="dxa"/>
            <w:tcBorders/>
            <w:shd w:fill="FFFFFF" w:val="clear"/>
            <w:vAlign w:val="center"/>
          </w:tcPr>
          <w:p>
            <w:pPr>
              <w:pStyle w:val="TableContents"/>
              <w:bidi w:val="0"/>
              <w:spacing w:before="0" w:after="283"/>
              <w:jc w:val="left"/>
              <w:rPr>
                <w:sz w:val="20"/>
              </w:rPr>
            </w:pPr>
            <w:r>
              <w:rPr>
                <w:sz w:val="20"/>
              </w:rPr>
              <w:t>Add: ending refund liability</w:t>
            </w:r>
          </w:p>
        </w:tc>
        <w:tc>
          <w:tcPr>
            <w:tcW w:w="60" w:type="dxa"/>
            <w:tcBorders/>
            <w:shd w:fill="FFFFFF" w:val="clear"/>
            <w:vAlign w:val="center"/>
          </w:tcPr>
          <w:p>
            <w:pPr>
              <w:pStyle w:val="TableContents"/>
              <w:bidi w:val="0"/>
              <w:spacing w:before="0" w:after="283"/>
              <w:jc w:val="left"/>
              <w:rPr/>
            </w:pPr>
            <w:r>
              <w:rPr/>
              <w:t> </w:t>
            </w:r>
          </w:p>
        </w:tc>
        <w:tc>
          <w:tcPr>
            <w:tcW w:w="1412" w:type="dxa"/>
            <w:tcBorders/>
            <w:shd w:fill="FFFFFF" w:val="clear"/>
            <w:vAlign w:val="center"/>
          </w:tcPr>
          <w:p>
            <w:pPr>
              <w:pStyle w:val="TableContents"/>
              <w:bidi w:val="0"/>
              <w:spacing w:before="0" w:after="283"/>
              <w:jc w:val="right"/>
              <w:rPr>
                <w:sz w:val="20"/>
              </w:rPr>
            </w:pPr>
            <w:r>
              <w:rPr>
                <w:sz w:val="20"/>
              </w:rPr>
              <w:t>112,342 </w:t>
            </w:r>
          </w:p>
        </w:tc>
        <w:tc>
          <w:tcPr>
            <w:tcW w:w="87" w:type="dxa"/>
            <w:tcBorders/>
            <w:shd w:fill="FFFFFF" w:val="clear"/>
            <w:vAlign w:val="center"/>
          </w:tcPr>
          <w:p>
            <w:pPr>
              <w:pStyle w:val="TableContents"/>
              <w:bidi w:val="0"/>
              <w:spacing w:before="0" w:after="283"/>
              <w:jc w:val="right"/>
              <w:rPr/>
            </w:pPr>
            <w:r>
              <w:rPr/>
              <w:t> </w:t>
            </w:r>
          </w:p>
        </w:tc>
        <w:tc>
          <w:tcPr>
            <w:tcW w:w="1324" w:type="dxa"/>
            <w:tcBorders/>
            <w:shd w:fill="FFFFFF" w:val="clear"/>
            <w:vAlign w:val="center"/>
          </w:tcPr>
          <w:p>
            <w:pPr>
              <w:pStyle w:val="TableContents"/>
              <w:bidi w:val="0"/>
              <w:spacing w:before="0" w:after="283"/>
              <w:jc w:val="right"/>
              <w:rPr>
                <w:sz w:val="20"/>
              </w:rPr>
            </w:pPr>
            <w:r>
              <w:rPr>
                <w:sz w:val="20"/>
              </w:rPr>
              <w:t>64,393 </w:t>
            </w:r>
          </w:p>
        </w:tc>
      </w:tr>
      <w:tr>
        <w:trPr/>
        <w:tc>
          <w:tcPr>
            <w:tcW w:w="5345" w:type="dxa"/>
            <w:tcBorders/>
            <w:shd w:fill="D5EAEA" w:val="clear"/>
            <w:vAlign w:val="center"/>
          </w:tcPr>
          <w:p>
            <w:pPr>
              <w:pStyle w:val="TableContents"/>
              <w:bidi w:val="0"/>
              <w:spacing w:before="0" w:after="283"/>
              <w:jc w:val="left"/>
              <w:rPr>
                <w:sz w:val="20"/>
              </w:rPr>
            </w:pPr>
            <w:r>
              <w:rPr>
                <w:sz w:val="20"/>
              </w:rPr>
              <w:t>Less: beginning deferred revenue</w:t>
            </w:r>
          </w:p>
        </w:tc>
        <w:tc>
          <w:tcPr>
            <w:tcW w:w="60" w:type="dxa"/>
            <w:tcBorders/>
            <w:shd w:fill="D5EAEA" w:val="clear"/>
            <w:vAlign w:val="center"/>
          </w:tcPr>
          <w:p>
            <w:pPr>
              <w:pStyle w:val="TableContents"/>
              <w:bidi w:val="0"/>
              <w:spacing w:before="0" w:after="283"/>
              <w:jc w:val="left"/>
              <w:rPr/>
            </w:pPr>
            <w:r>
              <w:rPr/>
              <w:t> </w:t>
            </w:r>
          </w:p>
        </w:tc>
        <w:tc>
          <w:tcPr>
            <w:tcW w:w="1412" w:type="dxa"/>
            <w:tcBorders/>
            <w:shd w:fill="D5EAEA" w:val="clear"/>
            <w:vAlign w:val="center"/>
          </w:tcPr>
          <w:p>
            <w:pPr>
              <w:pStyle w:val="TableContents"/>
              <w:bidi w:val="0"/>
              <w:spacing w:before="0" w:after="283"/>
              <w:jc w:val="right"/>
              <w:rPr>
                <w:sz w:val="20"/>
              </w:rPr>
            </w:pPr>
            <w:r>
              <w:rPr>
                <w:sz w:val="20"/>
              </w:rPr>
              <w:t>(1,113,923)</w:t>
            </w:r>
          </w:p>
        </w:tc>
        <w:tc>
          <w:tcPr>
            <w:tcW w:w="87" w:type="dxa"/>
            <w:tcBorders/>
            <w:shd w:fill="D5EAEA" w:val="clear"/>
            <w:vAlign w:val="center"/>
          </w:tcPr>
          <w:p>
            <w:pPr>
              <w:pStyle w:val="TableContents"/>
              <w:bidi w:val="0"/>
              <w:spacing w:before="0" w:after="283"/>
              <w:jc w:val="right"/>
              <w:rPr/>
            </w:pPr>
            <w:r>
              <w:rPr/>
              <w:t> </w:t>
            </w:r>
          </w:p>
        </w:tc>
        <w:tc>
          <w:tcPr>
            <w:tcW w:w="1324" w:type="dxa"/>
            <w:tcBorders/>
            <w:shd w:fill="D5EAEA" w:val="clear"/>
            <w:vAlign w:val="center"/>
          </w:tcPr>
          <w:p>
            <w:pPr>
              <w:pStyle w:val="TableContents"/>
              <w:bidi w:val="0"/>
              <w:spacing w:before="0" w:after="283"/>
              <w:jc w:val="right"/>
              <w:rPr>
                <w:sz w:val="20"/>
              </w:rPr>
            </w:pPr>
            <w:r>
              <w:rPr>
                <w:sz w:val="20"/>
              </w:rPr>
              <w:t>(916,510)</w:t>
            </w:r>
          </w:p>
        </w:tc>
      </w:tr>
      <w:tr>
        <w:trPr/>
        <w:tc>
          <w:tcPr>
            <w:tcW w:w="5345" w:type="dxa"/>
            <w:tcBorders/>
            <w:shd w:fill="FFFFFF" w:val="clear"/>
            <w:vAlign w:val="center"/>
          </w:tcPr>
          <w:p>
            <w:pPr>
              <w:pStyle w:val="TableContents"/>
              <w:bidi w:val="0"/>
              <w:spacing w:before="0" w:after="283"/>
              <w:jc w:val="left"/>
              <w:rPr>
                <w:sz w:val="20"/>
              </w:rPr>
            </w:pPr>
            <w:r>
              <w:rPr>
                <w:sz w:val="20"/>
              </w:rPr>
              <w:t>Less: beginning refund liability</w:t>
            </w:r>
          </w:p>
        </w:tc>
        <w:tc>
          <w:tcPr>
            <w:tcW w:w="60" w:type="dxa"/>
            <w:tcBorders/>
            <w:shd w:fill="FFFFFF" w:val="clear"/>
            <w:vAlign w:val="center"/>
          </w:tcPr>
          <w:p>
            <w:pPr>
              <w:pStyle w:val="TableContents"/>
              <w:bidi w:val="0"/>
              <w:spacing w:before="0" w:after="283"/>
              <w:jc w:val="left"/>
              <w:rPr/>
            </w:pPr>
            <w:r>
              <w:rPr/>
              <w:t> </w:t>
            </w:r>
          </w:p>
        </w:tc>
        <w:tc>
          <w:tcPr>
            <w:tcW w:w="1412" w:type="dxa"/>
            <w:tcBorders/>
            <w:shd w:fill="FFFFFF" w:val="clear"/>
            <w:vAlign w:val="center"/>
          </w:tcPr>
          <w:p>
            <w:pPr>
              <w:pStyle w:val="TableContents"/>
              <w:bidi w:val="0"/>
              <w:spacing w:before="0" w:after="283"/>
              <w:jc w:val="right"/>
              <w:rPr>
                <w:sz w:val="20"/>
              </w:rPr>
            </w:pPr>
            <w:r>
              <w:rPr>
                <w:sz w:val="20"/>
              </w:rPr>
              <w:t>(143,744)</w:t>
            </w:r>
          </w:p>
        </w:tc>
        <w:tc>
          <w:tcPr>
            <w:tcW w:w="87" w:type="dxa"/>
            <w:tcBorders/>
            <w:shd w:fill="FFFFFF" w:val="clear"/>
            <w:vAlign w:val="center"/>
          </w:tcPr>
          <w:p>
            <w:pPr>
              <w:pStyle w:val="TableContents"/>
              <w:bidi w:val="0"/>
              <w:spacing w:before="0" w:after="283"/>
              <w:jc w:val="right"/>
              <w:rPr/>
            </w:pPr>
            <w:r>
              <w:rPr/>
              <w:t> </w:t>
            </w:r>
          </w:p>
        </w:tc>
        <w:tc>
          <w:tcPr>
            <w:tcW w:w="1324" w:type="dxa"/>
            <w:tcBorders/>
            <w:shd w:fill="FFFFFF" w:val="clear"/>
            <w:vAlign w:val="center"/>
          </w:tcPr>
          <w:p>
            <w:pPr>
              <w:pStyle w:val="TableContents"/>
              <w:bidi w:val="0"/>
              <w:spacing w:before="0" w:after="283"/>
              <w:jc w:val="right"/>
              <w:rPr>
                <w:sz w:val="20"/>
              </w:rPr>
            </w:pPr>
            <w:r>
              <w:rPr>
                <w:sz w:val="20"/>
              </w:rPr>
              <w:t>(112,342)</w:t>
            </w:r>
          </w:p>
        </w:tc>
      </w:tr>
      <w:tr>
        <w:trPr/>
        <w:tc>
          <w:tcPr>
            <w:tcW w:w="5345" w:type="dxa"/>
            <w:tcBorders/>
            <w:shd w:fill="D5EAEA" w:val="clear"/>
            <w:vAlign w:val="center"/>
          </w:tcPr>
          <w:p>
            <w:pPr>
              <w:pStyle w:val="TableContents"/>
              <w:bidi w:val="0"/>
              <w:spacing w:before="0" w:after="283"/>
              <w:jc w:val="left"/>
              <w:rPr>
                <w:sz w:val="20"/>
              </w:rPr>
            </w:pPr>
            <w:r>
              <w:rPr>
                <w:sz w:val="20"/>
              </w:rPr>
              <w:t>Gross billings (non-GAAP)</w:t>
            </w:r>
          </w:p>
        </w:tc>
        <w:tc>
          <w:tcPr>
            <w:tcW w:w="60" w:type="dxa"/>
            <w:tcBorders/>
            <w:shd w:fill="D5EAEA" w:val="clear"/>
            <w:vAlign w:val="center"/>
          </w:tcPr>
          <w:p>
            <w:pPr>
              <w:pStyle w:val="TableContents"/>
              <w:bidi w:val="0"/>
              <w:spacing w:before="0" w:after="283"/>
              <w:jc w:val="left"/>
              <w:rPr/>
            </w:pPr>
            <w:r>
              <w:rPr/>
              <w:t> </w:t>
            </w:r>
          </w:p>
        </w:tc>
        <w:tc>
          <w:tcPr>
            <w:tcW w:w="1412" w:type="dxa"/>
            <w:tcBorders>
              <w:top w:val="single" w:sz="8" w:space="0" w:color="000000"/>
              <w:bottom w:val="double" w:sz="6" w:space="0" w:color="000000"/>
            </w:tcBorders>
            <w:shd w:fill="D5EAEA" w:val="clear"/>
            <w:tcMar>
              <w:top w:w="28" w:type="dxa"/>
              <w:bottom w:w="28" w:type="dxa"/>
            </w:tcMar>
            <w:vAlign w:val="center"/>
          </w:tcPr>
          <w:p>
            <w:pPr>
              <w:pStyle w:val="TableContents"/>
              <w:bidi w:val="0"/>
              <w:spacing w:before="0" w:after="283"/>
              <w:jc w:val="right"/>
              <w:rPr>
                <w:sz w:val="20"/>
              </w:rPr>
            </w:pPr>
            <w:r>
              <w:rPr>
                <w:sz w:val="20"/>
              </w:rPr>
              <w:t>1,555,367 </w:t>
            </w:r>
          </w:p>
        </w:tc>
        <w:tc>
          <w:tcPr>
            <w:tcW w:w="87" w:type="dxa"/>
            <w:tcBorders/>
            <w:shd w:fill="D5EAEA" w:val="clear"/>
            <w:vAlign w:val="center"/>
          </w:tcPr>
          <w:p>
            <w:pPr>
              <w:pStyle w:val="TableContents"/>
              <w:bidi w:val="0"/>
              <w:spacing w:before="0" w:after="283"/>
              <w:jc w:val="right"/>
              <w:rPr/>
            </w:pPr>
            <w:r>
              <w:rPr/>
              <w:t> </w:t>
            </w:r>
          </w:p>
        </w:tc>
        <w:tc>
          <w:tcPr>
            <w:tcW w:w="1324" w:type="dxa"/>
            <w:tcBorders>
              <w:top w:val="single" w:sz="8" w:space="0" w:color="000000"/>
              <w:bottom w:val="double" w:sz="6" w:space="0" w:color="000000"/>
            </w:tcBorders>
            <w:shd w:fill="D5EAEA" w:val="clear"/>
            <w:tcMar>
              <w:top w:w="28" w:type="dxa"/>
              <w:bottom w:w="28" w:type="dxa"/>
            </w:tcMar>
            <w:vAlign w:val="center"/>
          </w:tcPr>
          <w:p>
            <w:pPr>
              <w:pStyle w:val="TableContents"/>
              <w:bidi w:val="0"/>
              <w:spacing w:before="0" w:after="283"/>
              <w:jc w:val="right"/>
              <w:rPr>
                <w:sz w:val="20"/>
              </w:rPr>
            </w:pPr>
            <w:r>
              <w:rPr>
                <w:sz w:val="20"/>
              </w:rPr>
              <w:t>1,467,388 </w:t>
            </w:r>
          </w:p>
        </w:tc>
      </w:tr>
      <w:tr>
        <w:trPr/>
        <w:tc>
          <w:tcPr>
            <w:tcW w:w="53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2"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jc w:val="right"/>
              <w:rPr/>
            </w:pPr>
            <w:r>
              <w:rPr/>
              <w:t> </w:t>
            </w:r>
          </w:p>
        </w:tc>
        <w:tc>
          <w:tcPr>
            <w:tcW w:w="1324" w:type="dxa"/>
            <w:tcBorders/>
            <w:shd w:fill="FFFFFF" w:val="clear"/>
            <w:vAlign w:val="center"/>
          </w:tcPr>
          <w:p>
            <w:pPr>
              <w:pStyle w:val="TableContents"/>
              <w:bidi w:val="0"/>
              <w:spacing w:before="0" w:after="283"/>
              <w:jc w:val="right"/>
              <w:rPr/>
            </w:pPr>
            <w:r>
              <w:rPr/>
              <w:t> </w:t>
            </w:r>
          </w:p>
        </w:tc>
      </w:tr>
      <w:tr>
        <w:trPr/>
        <w:tc>
          <w:tcPr>
            <w:tcW w:w="53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2"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jc w:val="right"/>
              <w:rPr/>
            </w:pPr>
            <w:r>
              <w:rPr/>
              <w:t> </w:t>
            </w:r>
          </w:p>
        </w:tc>
        <w:tc>
          <w:tcPr>
            <w:tcW w:w="1324" w:type="dxa"/>
            <w:tcBorders/>
            <w:shd w:fill="FFFFFF" w:val="clear"/>
            <w:vAlign w:val="center"/>
          </w:tcPr>
          <w:p>
            <w:pPr>
              <w:pStyle w:val="TableContents"/>
              <w:bidi w:val="0"/>
              <w:spacing w:before="0" w:after="283"/>
              <w:jc w:val="right"/>
              <w:rPr/>
            </w:pPr>
            <w:r>
              <w:rPr/>
              <w:t> </w:t>
            </w:r>
          </w:p>
        </w:tc>
      </w:tr>
      <w:tr>
        <w:trPr/>
        <w:tc>
          <w:tcPr>
            <w:tcW w:w="53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12" w:type="dxa"/>
            <w:tcBorders/>
            <w:shd w:fill="FFFFFF" w:val="clear"/>
            <w:vAlign w:val="center"/>
          </w:tcPr>
          <w:p>
            <w:pPr>
              <w:pStyle w:val="TableContents"/>
              <w:bidi w:val="0"/>
              <w:spacing w:before="0" w:after="283"/>
              <w:jc w:val="right"/>
              <w:rPr/>
            </w:pPr>
            <w:r>
              <w:rPr/>
              <w:t> </w:t>
            </w:r>
          </w:p>
        </w:tc>
        <w:tc>
          <w:tcPr>
            <w:tcW w:w="87" w:type="dxa"/>
            <w:tcBorders/>
            <w:shd w:fill="FFFFFF" w:val="clear"/>
            <w:vAlign w:val="center"/>
          </w:tcPr>
          <w:p>
            <w:pPr>
              <w:pStyle w:val="TableContents"/>
              <w:bidi w:val="0"/>
              <w:spacing w:before="0" w:after="283"/>
              <w:jc w:val="right"/>
              <w:rPr/>
            </w:pPr>
            <w:r>
              <w:rPr/>
              <w:t> </w:t>
            </w:r>
          </w:p>
        </w:tc>
        <w:tc>
          <w:tcPr>
            <w:tcW w:w="1324" w:type="dxa"/>
            <w:tcBorders/>
            <w:shd w:fill="FFFFFF" w:val="clear"/>
            <w:vAlign w:val="center"/>
          </w:tcPr>
          <w:p>
            <w:pPr>
              <w:pStyle w:val="TableContents"/>
              <w:bidi w:val="0"/>
              <w:spacing w:before="0" w:after="283"/>
              <w:jc w:val="right"/>
              <w:rPr/>
            </w:pPr>
            <w:r>
              <w:rPr/>
              <w:t> </w:t>
            </w:r>
          </w:p>
        </w:tc>
      </w:tr>
      <w:tr>
        <w:trPr/>
        <w:tc>
          <w:tcPr>
            <w:tcW w:w="5345" w:type="dxa"/>
            <w:tcBorders/>
            <w:shd w:fill="D5EAEA" w:val="clear"/>
            <w:vAlign w:val="center"/>
          </w:tcPr>
          <w:p>
            <w:pPr>
              <w:pStyle w:val="TableContents"/>
              <w:bidi w:val="0"/>
              <w:spacing w:before="0" w:after="283"/>
              <w:jc w:val="left"/>
              <w:rPr>
                <w:sz w:val="20"/>
              </w:rPr>
            </w:pPr>
            <w:r>
              <w:rPr>
                <w:sz w:val="20"/>
              </w:rPr>
              <w:t>Net income</w:t>
            </w:r>
          </w:p>
        </w:tc>
        <w:tc>
          <w:tcPr>
            <w:tcW w:w="60" w:type="dxa"/>
            <w:tcBorders/>
            <w:shd w:fill="D5EAEA" w:val="clear"/>
            <w:vAlign w:val="center"/>
          </w:tcPr>
          <w:p>
            <w:pPr>
              <w:pStyle w:val="TableContents"/>
              <w:bidi w:val="0"/>
              <w:spacing w:before="0" w:after="283"/>
              <w:jc w:val="left"/>
              <w:rPr/>
            </w:pPr>
            <w:r>
              <w:rPr/>
              <w:t> </w:t>
            </w:r>
          </w:p>
        </w:tc>
        <w:tc>
          <w:tcPr>
            <w:tcW w:w="1412" w:type="dxa"/>
            <w:tcBorders>
              <w:bottom w:val="single" w:sz="8" w:space="0" w:color="000000"/>
            </w:tcBorders>
            <w:shd w:fill="D5EAEA" w:val="clear"/>
            <w:tcMar>
              <w:bottom w:w="28" w:type="dxa"/>
            </w:tcMar>
            <w:vAlign w:val="center"/>
          </w:tcPr>
          <w:p>
            <w:pPr>
              <w:pStyle w:val="TableContents"/>
              <w:bidi w:val="0"/>
              <w:spacing w:before="0" w:after="283"/>
              <w:jc w:val="right"/>
              <w:rPr>
                <w:sz w:val="20"/>
              </w:rPr>
            </w:pPr>
            <w:r>
              <w:rPr>
                <w:sz w:val="20"/>
              </w:rPr>
              <w:t>342,082 </w:t>
            </w:r>
          </w:p>
        </w:tc>
        <w:tc>
          <w:tcPr>
            <w:tcW w:w="87" w:type="dxa"/>
            <w:tcBorders/>
            <w:shd w:fill="D5EAEA" w:val="clear"/>
            <w:vAlign w:val="center"/>
          </w:tcPr>
          <w:p>
            <w:pPr>
              <w:pStyle w:val="TableContents"/>
              <w:bidi w:val="0"/>
              <w:spacing w:before="0" w:after="283"/>
              <w:jc w:val="right"/>
              <w:rPr/>
            </w:pPr>
            <w:r>
              <w:rPr/>
              <w:t> </w:t>
            </w:r>
          </w:p>
        </w:tc>
        <w:tc>
          <w:tcPr>
            <w:tcW w:w="1324" w:type="dxa"/>
            <w:tcBorders>
              <w:bottom w:val="single" w:sz="8" w:space="0" w:color="000000"/>
            </w:tcBorders>
            <w:shd w:fill="D5EAEA" w:val="clear"/>
            <w:tcMar>
              <w:bottom w:w="28" w:type="dxa"/>
            </w:tcMar>
            <w:vAlign w:val="center"/>
          </w:tcPr>
          <w:p>
            <w:pPr>
              <w:pStyle w:val="TableContents"/>
              <w:bidi w:val="0"/>
              <w:spacing w:before="0" w:after="283"/>
              <w:jc w:val="right"/>
              <w:rPr>
                <w:sz w:val="20"/>
              </w:rPr>
            </w:pPr>
            <w:r>
              <w:rPr>
                <w:sz w:val="20"/>
              </w:rPr>
              <w:t>365,631 </w:t>
            </w:r>
          </w:p>
        </w:tc>
      </w:tr>
      <w:tr>
        <w:trPr/>
        <w:tc>
          <w:tcPr>
            <w:tcW w:w="5345" w:type="dxa"/>
            <w:tcBorders/>
            <w:shd w:fill="FFFFFF" w:val="clear"/>
            <w:vAlign w:val="center"/>
          </w:tcPr>
          <w:p>
            <w:pPr>
              <w:pStyle w:val="TableContents"/>
              <w:bidi w:val="0"/>
              <w:spacing w:before="0" w:after="283"/>
              <w:jc w:val="left"/>
              <w:rPr>
                <w:sz w:val="20"/>
              </w:rPr>
            </w:pPr>
            <w:r>
              <w:rPr>
                <w:sz w:val="20"/>
              </w:rPr>
              <w:t>Add: income tax expenses</w:t>
            </w:r>
          </w:p>
        </w:tc>
        <w:tc>
          <w:tcPr>
            <w:tcW w:w="60" w:type="dxa"/>
            <w:tcBorders/>
            <w:shd w:fill="FFFFFF" w:val="clear"/>
            <w:vAlign w:val="center"/>
          </w:tcPr>
          <w:p>
            <w:pPr>
              <w:pStyle w:val="TableContents"/>
              <w:bidi w:val="0"/>
              <w:spacing w:before="0" w:after="283"/>
              <w:jc w:val="left"/>
              <w:rPr/>
            </w:pPr>
            <w:r>
              <w:rPr/>
              <w:t> </w:t>
            </w:r>
          </w:p>
        </w:tc>
        <w:tc>
          <w:tcPr>
            <w:tcW w:w="1412" w:type="dxa"/>
            <w:tcBorders/>
            <w:shd w:fill="FFFFFF" w:val="clear"/>
            <w:vAlign w:val="center"/>
          </w:tcPr>
          <w:p>
            <w:pPr>
              <w:pStyle w:val="TableContents"/>
              <w:bidi w:val="0"/>
              <w:spacing w:before="0" w:after="283"/>
              <w:jc w:val="right"/>
              <w:rPr>
                <w:sz w:val="20"/>
              </w:rPr>
            </w:pPr>
            <w:r>
              <w:rPr>
                <w:sz w:val="20"/>
              </w:rPr>
              <w:t>1,300 </w:t>
            </w:r>
          </w:p>
        </w:tc>
        <w:tc>
          <w:tcPr>
            <w:tcW w:w="87" w:type="dxa"/>
            <w:tcBorders/>
            <w:shd w:fill="FFFFFF" w:val="clear"/>
            <w:vAlign w:val="center"/>
          </w:tcPr>
          <w:p>
            <w:pPr>
              <w:pStyle w:val="TableContents"/>
              <w:bidi w:val="0"/>
              <w:spacing w:before="0" w:after="283"/>
              <w:jc w:val="right"/>
              <w:rPr/>
            </w:pPr>
            <w:r>
              <w:rPr/>
              <w:t> </w:t>
            </w:r>
          </w:p>
        </w:tc>
        <w:tc>
          <w:tcPr>
            <w:tcW w:w="1324" w:type="dxa"/>
            <w:tcBorders/>
            <w:shd w:fill="FFFFFF" w:val="clear"/>
            <w:vAlign w:val="center"/>
          </w:tcPr>
          <w:p>
            <w:pPr>
              <w:pStyle w:val="TableContents"/>
              <w:bidi w:val="0"/>
              <w:spacing w:before="0" w:after="283"/>
              <w:jc w:val="right"/>
              <w:rPr>
                <w:sz w:val="20"/>
              </w:rPr>
            </w:pPr>
            <w:r>
              <w:rPr>
                <w:sz w:val="20"/>
              </w:rPr>
              <w:t>59,297 </w:t>
            </w:r>
          </w:p>
        </w:tc>
      </w:tr>
      <w:tr>
        <w:trPr/>
        <w:tc>
          <w:tcPr>
            <w:tcW w:w="5345" w:type="dxa"/>
            <w:tcBorders/>
            <w:shd w:fill="D5EAEA" w:val="clear"/>
            <w:vAlign w:val="center"/>
          </w:tcPr>
          <w:p>
            <w:pPr>
              <w:pStyle w:val="TableContents"/>
              <w:bidi w:val="0"/>
              <w:spacing w:before="0" w:after="283"/>
              <w:jc w:val="left"/>
              <w:rPr>
                <w:sz w:val="20"/>
              </w:rPr>
            </w:pPr>
            <w:r>
              <w:rPr>
                <w:sz w:val="20"/>
              </w:rPr>
              <w:t>Add: depreciation and amortization</w:t>
            </w:r>
          </w:p>
        </w:tc>
        <w:tc>
          <w:tcPr>
            <w:tcW w:w="60" w:type="dxa"/>
            <w:tcBorders/>
            <w:shd w:fill="D5EAEA" w:val="clear"/>
            <w:vAlign w:val="center"/>
          </w:tcPr>
          <w:p>
            <w:pPr>
              <w:pStyle w:val="TableContents"/>
              <w:bidi w:val="0"/>
              <w:spacing w:before="0" w:after="283"/>
              <w:jc w:val="left"/>
              <w:rPr/>
            </w:pPr>
            <w:r>
              <w:rPr/>
              <w:t> </w:t>
            </w:r>
          </w:p>
        </w:tc>
        <w:tc>
          <w:tcPr>
            <w:tcW w:w="1412" w:type="dxa"/>
            <w:tcBorders/>
            <w:shd w:fill="D5EAEA" w:val="clear"/>
            <w:vAlign w:val="center"/>
          </w:tcPr>
          <w:p>
            <w:pPr>
              <w:pStyle w:val="TableContents"/>
              <w:bidi w:val="0"/>
              <w:spacing w:before="0" w:after="283"/>
              <w:jc w:val="right"/>
              <w:rPr>
                <w:sz w:val="20"/>
              </w:rPr>
            </w:pPr>
            <w:r>
              <w:rPr>
                <w:sz w:val="20"/>
              </w:rPr>
              <w:t>29,467 </w:t>
            </w:r>
          </w:p>
        </w:tc>
        <w:tc>
          <w:tcPr>
            <w:tcW w:w="87" w:type="dxa"/>
            <w:tcBorders/>
            <w:shd w:fill="D5EAEA" w:val="clear"/>
            <w:vAlign w:val="center"/>
          </w:tcPr>
          <w:p>
            <w:pPr>
              <w:pStyle w:val="TableContents"/>
              <w:bidi w:val="0"/>
              <w:spacing w:before="0" w:after="283"/>
              <w:jc w:val="right"/>
              <w:rPr/>
            </w:pPr>
            <w:r>
              <w:rPr/>
              <w:t> </w:t>
            </w:r>
          </w:p>
        </w:tc>
        <w:tc>
          <w:tcPr>
            <w:tcW w:w="1324" w:type="dxa"/>
            <w:tcBorders/>
            <w:shd w:fill="D5EAEA" w:val="clear"/>
            <w:vAlign w:val="center"/>
          </w:tcPr>
          <w:p>
            <w:pPr>
              <w:pStyle w:val="TableContents"/>
              <w:bidi w:val="0"/>
              <w:spacing w:before="0" w:after="283"/>
              <w:jc w:val="right"/>
              <w:rPr>
                <w:sz w:val="20"/>
              </w:rPr>
            </w:pPr>
            <w:r>
              <w:rPr>
                <w:sz w:val="20"/>
              </w:rPr>
              <w:t>28,792 </w:t>
            </w:r>
          </w:p>
        </w:tc>
      </w:tr>
      <w:tr>
        <w:trPr/>
        <w:tc>
          <w:tcPr>
            <w:tcW w:w="5345" w:type="dxa"/>
            <w:tcBorders/>
            <w:shd w:fill="FFFFFF" w:val="clear"/>
            <w:vAlign w:val="center"/>
          </w:tcPr>
          <w:p>
            <w:pPr>
              <w:pStyle w:val="TableContents"/>
              <w:bidi w:val="0"/>
              <w:spacing w:before="0" w:after="283"/>
              <w:jc w:val="left"/>
              <w:rPr>
                <w:sz w:val="20"/>
              </w:rPr>
            </w:pPr>
            <w:r>
              <w:rPr>
                <w:sz w:val="20"/>
              </w:rPr>
              <w:t>Add: interest expense</w:t>
            </w:r>
          </w:p>
        </w:tc>
        <w:tc>
          <w:tcPr>
            <w:tcW w:w="60" w:type="dxa"/>
            <w:tcBorders/>
            <w:shd w:fill="FFFFFF" w:val="clear"/>
            <w:vAlign w:val="center"/>
          </w:tcPr>
          <w:p>
            <w:pPr>
              <w:pStyle w:val="TableContents"/>
              <w:bidi w:val="0"/>
              <w:spacing w:before="0" w:after="283"/>
              <w:jc w:val="left"/>
              <w:rPr/>
            </w:pPr>
            <w:r>
              <w:rPr/>
              <w:t> </w:t>
            </w:r>
          </w:p>
        </w:tc>
        <w:tc>
          <w:tcPr>
            <w:tcW w:w="1412" w:type="dxa"/>
            <w:tcBorders/>
            <w:shd w:fill="FFFFFF" w:val="clear"/>
            <w:vAlign w:val="center"/>
          </w:tcPr>
          <w:p>
            <w:pPr>
              <w:pStyle w:val="TableContents"/>
              <w:bidi w:val="0"/>
              <w:spacing w:before="0" w:after="283"/>
              <w:jc w:val="right"/>
              <w:rPr>
                <w:sz w:val="20"/>
              </w:rPr>
            </w:pPr>
            <w:r>
              <w:rPr>
                <w:sz w:val="20"/>
              </w:rPr>
              <w:t>5,293 </w:t>
            </w:r>
          </w:p>
        </w:tc>
        <w:tc>
          <w:tcPr>
            <w:tcW w:w="87" w:type="dxa"/>
            <w:tcBorders/>
            <w:shd w:fill="FFFFFF" w:val="clear"/>
            <w:vAlign w:val="center"/>
          </w:tcPr>
          <w:p>
            <w:pPr>
              <w:pStyle w:val="TableContents"/>
              <w:bidi w:val="0"/>
              <w:spacing w:before="0" w:after="283"/>
              <w:jc w:val="right"/>
              <w:rPr/>
            </w:pPr>
            <w:r>
              <w:rPr/>
              <w:t> </w:t>
            </w:r>
          </w:p>
        </w:tc>
        <w:tc>
          <w:tcPr>
            <w:tcW w:w="1324" w:type="dxa"/>
            <w:tcBorders/>
            <w:shd w:fill="FFFFFF" w:val="clear"/>
            <w:vAlign w:val="center"/>
          </w:tcPr>
          <w:p>
            <w:pPr>
              <w:pStyle w:val="TableContents"/>
              <w:bidi w:val="0"/>
              <w:spacing w:before="0" w:after="283"/>
              <w:jc w:val="right"/>
              <w:rPr>
                <w:sz w:val="20"/>
              </w:rPr>
            </w:pPr>
            <w:r>
              <w:rPr>
                <w:sz w:val="20"/>
              </w:rPr>
              <w:t>852 </w:t>
            </w:r>
          </w:p>
        </w:tc>
      </w:tr>
      <w:tr>
        <w:trPr/>
        <w:tc>
          <w:tcPr>
            <w:tcW w:w="5345" w:type="dxa"/>
            <w:tcBorders/>
            <w:shd w:fill="D5EAEA" w:val="clear"/>
            <w:vAlign w:val="center"/>
          </w:tcPr>
          <w:p>
            <w:pPr>
              <w:pStyle w:val="TableContents"/>
              <w:bidi w:val="0"/>
              <w:spacing w:before="0" w:after="283"/>
              <w:jc w:val="left"/>
              <w:rPr>
                <w:sz w:val="20"/>
              </w:rPr>
            </w:pPr>
            <w:r>
              <w:rPr>
                <w:sz w:val="20"/>
              </w:rPr>
              <w:t>Less: interest income</w:t>
            </w:r>
          </w:p>
        </w:tc>
        <w:tc>
          <w:tcPr>
            <w:tcW w:w="60" w:type="dxa"/>
            <w:tcBorders/>
            <w:shd w:fill="D5EAEA" w:val="clear"/>
            <w:vAlign w:val="center"/>
          </w:tcPr>
          <w:p>
            <w:pPr>
              <w:pStyle w:val="TableContents"/>
              <w:bidi w:val="0"/>
              <w:spacing w:before="0" w:after="283"/>
              <w:jc w:val="left"/>
              <w:rPr/>
            </w:pPr>
            <w:r>
              <w:rPr/>
              <w:t> </w:t>
            </w:r>
          </w:p>
        </w:tc>
        <w:tc>
          <w:tcPr>
            <w:tcW w:w="1412" w:type="dxa"/>
            <w:tcBorders/>
            <w:shd w:fill="D5EAEA" w:val="clear"/>
            <w:vAlign w:val="center"/>
          </w:tcPr>
          <w:p>
            <w:pPr>
              <w:pStyle w:val="TableContents"/>
              <w:bidi w:val="0"/>
              <w:spacing w:before="0" w:after="283"/>
              <w:jc w:val="right"/>
              <w:rPr>
                <w:sz w:val="20"/>
              </w:rPr>
            </w:pPr>
            <w:r>
              <w:rPr>
                <w:sz w:val="20"/>
              </w:rPr>
              <w:t>(38,824)</w:t>
            </w:r>
          </w:p>
        </w:tc>
        <w:tc>
          <w:tcPr>
            <w:tcW w:w="87" w:type="dxa"/>
            <w:tcBorders/>
            <w:shd w:fill="D5EAEA" w:val="clear"/>
            <w:vAlign w:val="center"/>
          </w:tcPr>
          <w:p>
            <w:pPr>
              <w:pStyle w:val="TableContents"/>
              <w:bidi w:val="0"/>
              <w:spacing w:before="0" w:after="283"/>
              <w:jc w:val="right"/>
              <w:rPr/>
            </w:pPr>
            <w:r>
              <w:rPr/>
              <w:t> </w:t>
            </w:r>
          </w:p>
        </w:tc>
        <w:tc>
          <w:tcPr>
            <w:tcW w:w="1324" w:type="dxa"/>
            <w:tcBorders/>
            <w:shd w:fill="D5EAEA" w:val="clear"/>
            <w:vAlign w:val="center"/>
          </w:tcPr>
          <w:p>
            <w:pPr>
              <w:pStyle w:val="TableContents"/>
              <w:bidi w:val="0"/>
              <w:spacing w:before="0" w:after="283"/>
              <w:jc w:val="right"/>
              <w:rPr>
                <w:sz w:val="20"/>
              </w:rPr>
            </w:pPr>
            <w:r>
              <w:rPr>
                <w:sz w:val="20"/>
              </w:rPr>
              <w:t>(23,643)</w:t>
            </w:r>
          </w:p>
        </w:tc>
      </w:tr>
      <w:tr>
        <w:trPr/>
        <w:tc>
          <w:tcPr>
            <w:tcW w:w="5345" w:type="dxa"/>
            <w:tcBorders/>
            <w:shd w:fill="FFFFFF" w:val="clear"/>
            <w:vAlign w:val="center"/>
          </w:tcPr>
          <w:p>
            <w:pPr>
              <w:pStyle w:val="TableContents"/>
              <w:bidi w:val="0"/>
              <w:spacing w:before="0" w:after="283"/>
              <w:jc w:val="left"/>
              <w:rPr>
                <w:sz w:val="20"/>
              </w:rPr>
            </w:pPr>
            <w:r>
              <w:rPr>
                <w:sz w:val="20"/>
              </w:rPr>
              <w:t>EBITDA (non-GAAP)</w:t>
            </w:r>
          </w:p>
        </w:tc>
        <w:tc>
          <w:tcPr>
            <w:tcW w:w="60" w:type="dxa"/>
            <w:tcBorders/>
            <w:shd w:fill="FFFFFF" w:val="clear"/>
            <w:vAlign w:val="center"/>
          </w:tcPr>
          <w:p>
            <w:pPr>
              <w:pStyle w:val="TableContents"/>
              <w:bidi w:val="0"/>
              <w:spacing w:before="0" w:after="283"/>
              <w:jc w:val="left"/>
              <w:rPr/>
            </w:pPr>
            <w:r>
              <w:rPr/>
              <w:t> </w:t>
            </w:r>
          </w:p>
        </w:tc>
        <w:tc>
          <w:tcPr>
            <w:tcW w:w="1412"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283"/>
              <w:jc w:val="right"/>
              <w:rPr>
                <w:sz w:val="20"/>
              </w:rPr>
            </w:pPr>
            <w:r>
              <w:rPr>
                <w:sz w:val="20"/>
              </w:rPr>
              <w:t>339,318 </w:t>
            </w:r>
          </w:p>
        </w:tc>
        <w:tc>
          <w:tcPr>
            <w:tcW w:w="87" w:type="dxa"/>
            <w:tcBorders/>
            <w:shd w:fill="FFFFFF" w:val="clear"/>
            <w:vAlign w:val="center"/>
          </w:tcPr>
          <w:p>
            <w:pPr>
              <w:pStyle w:val="TableContents"/>
              <w:bidi w:val="0"/>
              <w:spacing w:before="0" w:after="283"/>
              <w:jc w:val="right"/>
              <w:rPr/>
            </w:pPr>
            <w:r>
              <w:rPr/>
              <w:t> </w:t>
            </w:r>
          </w:p>
        </w:tc>
        <w:tc>
          <w:tcPr>
            <w:tcW w:w="1324" w:type="dxa"/>
            <w:tcBorders>
              <w:top w:val="single" w:sz="8" w:space="0" w:color="000000"/>
              <w:bottom w:val="double" w:sz="6" w:space="0" w:color="000000"/>
            </w:tcBorders>
            <w:shd w:fill="FFFFFF" w:val="clear"/>
            <w:tcMar>
              <w:top w:w="28" w:type="dxa"/>
              <w:bottom w:w="28" w:type="dxa"/>
            </w:tcMar>
            <w:vAlign w:val="center"/>
          </w:tcPr>
          <w:p>
            <w:pPr>
              <w:pStyle w:val="TableContents"/>
              <w:bidi w:val="0"/>
              <w:spacing w:before="0" w:after="283"/>
              <w:jc w:val="right"/>
              <w:rPr>
                <w:sz w:val="20"/>
              </w:rPr>
            </w:pPr>
            <w:r>
              <w:rPr>
                <w:sz w:val="20"/>
              </w:rPr>
              <w:t>430,929 </w:t>
            </w:r>
          </w:p>
        </w:tc>
      </w:tr>
      <w:tr>
        <w:trPr/>
        <w:tc>
          <w:tcPr>
            <w:tcW w:w="5345" w:type="dxa"/>
            <w:tcBorders/>
            <w:shd w:fill="D5EAEA" w:val="clear"/>
            <w:vAlign w:val="center"/>
          </w:tcPr>
          <w:p>
            <w:pPr>
              <w:pStyle w:val="TableContents"/>
              <w:bidi w:val="0"/>
              <w:spacing w:before="0" w:after="283"/>
              <w:jc w:val="left"/>
              <w:rPr>
                <w:sz w:val="20"/>
              </w:rPr>
            </w:pPr>
            <w:r>
              <w:rPr>
                <w:sz w:val="20"/>
              </w:rPr>
              <w:t>Add: Impairment loss on long-lived assets</w:t>
            </w:r>
          </w:p>
        </w:tc>
        <w:tc>
          <w:tcPr>
            <w:tcW w:w="60" w:type="dxa"/>
            <w:tcBorders/>
            <w:shd w:fill="D5EAEA" w:val="clear"/>
            <w:vAlign w:val="center"/>
          </w:tcPr>
          <w:p>
            <w:pPr>
              <w:pStyle w:val="TableContents"/>
              <w:bidi w:val="0"/>
              <w:spacing w:before="0" w:after="283"/>
              <w:jc w:val="left"/>
              <w:rPr/>
            </w:pPr>
            <w:r>
              <w:rPr/>
              <w:t> </w:t>
            </w:r>
          </w:p>
        </w:tc>
        <w:tc>
          <w:tcPr>
            <w:tcW w:w="1412" w:type="dxa"/>
            <w:tcBorders>
              <w:bottom w:val="single" w:sz="8" w:space="0" w:color="000000"/>
            </w:tcBorders>
            <w:shd w:fill="D5EAEA" w:val="clear"/>
            <w:tcMar>
              <w:bottom w:w="28" w:type="dxa"/>
            </w:tcMar>
            <w:vAlign w:val="center"/>
          </w:tcPr>
          <w:p>
            <w:pPr>
              <w:pStyle w:val="TableContents"/>
              <w:bidi w:val="0"/>
              <w:spacing w:before="0" w:after="283"/>
              <w:jc w:val="right"/>
              <w:rPr>
                <w:sz w:val="20"/>
              </w:rPr>
            </w:pPr>
            <w:r>
              <w:rPr>
                <w:sz w:val="20"/>
              </w:rPr>
              <w:t>- </w:t>
            </w:r>
          </w:p>
        </w:tc>
        <w:tc>
          <w:tcPr>
            <w:tcW w:w="87" w:type="dxa"/>
            <w:tcBorders/>
            <w:shd w:fill="D5EAEA" w:val="clear"/>
            <w:vAlign w:val="center"/>
          </w:tcPr>
          <w:p>
            <w:pPr>
              <w:pStyle w:val="TableContents"/>
              <w:bidi w:val="0"/>
              <w:spacing w:before="0" w:after="283"/>
              <w:jc w:val="right"/>
              <w:rPr/>
            </w:pPr>
            <w:r>
              <w:rPr/>
              <w:t> </w:t>
            </w:r>
          </w:p>
        </w:tc>
        <w:tc>
          <w:tcPr>
            <w:tcW w:w="1324" w:type="dxa"/>
            <w:tcBorders>
              <w:bottom w:val="single" w:sz="8" w:space="0" w:color="000000"/>
            </w:tcBorders>
            <w:shd w:fill="D5EAEA" w:val="clear"/>
            <w:tcMar>
              <w:bottom w:w="28" w:type="dxa"/>
            </w:tcMar>
            <w:vAlign w:val="center"/>
          </w:tcPr>
          <w:p>
            <w:pPr>
              <w:pStyle w:val="TableContents"/>
              <w:bidi w:val="0"/>
              <w:spacing w:before="0" w:after="283"/>
              <w:jc w:val="right"/>
              <w:rPr>
                <w:sz w:val="20"/>
              </w:rPr>
            </w:pPr>
            <w:r>
              <w:rPr>
                <w:sz w:val="20"/>
              </w:rPr>
              <w:t>67,931 </w:t>
            </w:r>
          </w:p>
        </w:tc>
      </w:tr>
      <w:tr>
        <w:trPr/>
        <w:tc>
          <w:tcPr>
            <w:tcW w:w="5345" w:type="dxa"/>
            <w:tcBorders/>
            <w:shd w:fill="FFFFFF" w:val="clear"/>
            <w:vAlign w:val="center"/>
          </w:tcPr>
          <w:p>
            <w:pPr>
              <w:pStyle w:val="TableContents"/>
              <w:bidi w:val="0"/>
              <w:spacing w:before="0" w:after="283"/>
              <w:jc w:val="left"/>
              <w:rPr>
                <w:sz w:val="20"/>
              </w:rPr>
            </w:pPr>
            <w:r>
              <w:rPr>
                <w:sz w:val="20"/>
              </w:rPr>
              <w:t>Adjusted EBITDA (non-GAAP)</w:t>
            </w:r>
          </w:p>
        </w:tc>
        <w:tc>
          <w:tcPr>
            <w:tcW w:w="60" w:type="dxa"/>
            <w:tcBorders/>
            <w:shd w:fill="FFFFFF" w:val="clear"/>
            <w:vAlign w:val="center"/>
          </w:tcPr>
          <w:p>
            <w:pPr>
              <w:pStyle w:val="TableContents"/>
              <w:bidi w:val="0"/>
              <w:spacing w:before="0" w:after="283"/>
              <w:jc w:val="left"/>
              <w:rPr/>
            </w:pPr>
            <w:r>
              <w:rPr/>
              <w:t> </w:t>
            </w:r>
          </w:p>
        </w:tc>
        <w:tc>
          <w:tcPr>
            <w:tcW w:w="1412"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339,318 </w:t>
            </w:r>
          </w:p>
        </w:tc>
        <w:tc>
          <w:tcPr>
            <w:tcW w:w="87" w:type="dxa"/>
            <w:tcBorders/>
            <w:shd w:fill="FFFFFF" w:val="clear"/>
            <w:vAlign w:val="center"/>
          </w:tcPr>
          <w:p>
            <w:pPr>
              <w:pStyle w:val="TableContents"/>
              <w:bidi w:val="0"/>
              <w:spacing w:before="0" w:after="283"/>
              <w:jc w:val="right"/>
              <w:rPr/>
            </w:pPr>
            <w:r>
              <w:rPr/>
              <w:t> </w:t>
            </w:r>
          </w:p>
        </w:tc>
        <w:tc>
          <w:tcPr>
            <w:tcW w:w="1324" w:type="dxa"/>
            <w:tcBorders>
              <w:bottom w:val="double" w:sz="6" w:space="0" w:color="000000"/>
            </w:tcBorders>
            <w:shd w:fill="FFFFFF" w:val="clear"/>
            <w:tcMar>
              <w:bottom w:w="28" w:type="dxa"/>
            </w:tcMar>
            <w:vAlign w:val="center"/>
          </w:tcPr>
          <w:p>
            <w:pPr>
              <w:pStyle w:val="TableContents"/>
              <w:bidi w:val="0"/>
              <w:spacing w:before="0" w:after="283"/>
              <w:jc w:val="right"/>
              <w:rPr>
                <w:sz w:val="20"/>
              </w:rPr>
            </w:pPr>
            <w:r>
              <w:rPr>
                <w:sz w:val="20"/>
              </w:rPr>
              <w:t>498,860 </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18</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3967</Words>
  <Characters>23368</Characters>
  <CharactersWithSpaces>27766</CharactersWithSpaces>
  <Paragraphs>1581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